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01930" w14:textId="7305842C" w:rsidR="00AB08F9" w:rsidRDefault="00AB08F9" w:rsidP="00AB08F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sidR="00176C19">
          <w:rPr>
            <w:b/>
            <w:noProof/>
            <w:sz w:val="24"/>
          </w:rPr>
          <w:t>2</w:t>
        </w:r>
      </w:fldSimple>
      <w:fldSimple w:instr=" DOCPROPERTY  MtgTitle  \* MERGEFORMAT ">
        <w:r>
          <w:rPr>
            <w:b/>
            <w:noProof/>
            <w:sz w:val="24"/>
          </w:rPr>
          <w:t>-e</w:t>
        </w:r>
      </w:fldSimple>
      <w:r>
        <w:rPr>
          <w:b/>
          <w:i/>
          <w:noProof/>
          <w:sz w:val="28"/>
        </w:rPr>
        <w:tab/>
      </w:r>
      <w:r w:rsidR="00050487" w:rsidRPr="00050487">
        <w:rPr>
          <w:b/>
          <w:noProof/>
          <w:sz w:val="24"/>
        </w:rPr>
        <w:t>R4-2205292</w:t>
      </w:r>
    </w:p>
    <w:p w14:paraId="2D132419" w14:textId="5FCC38C9" w:rsidR="00AB08F9" w:rsidRDefault="00EA5E5B" w:rsidP="00AB08F9">
      <w:pPr>
        <w:pStyle w:val="CRCoverPage"/>
        <w:outlineLvl w:val="0"/>
        <w:rPr>
          <w:b/>
          <w:noProof/>
          <w:sz w:val="24"/>
        </w:rPr>
      </w:pPr>
      <w:r>
        <w:fldChar w:fldCharType="begin"/>
      </w:r>
      <w:r>
        <w:instrText xml:space="preserve"> DOCPROPERTY  Location  \* MERGEFORMAT </w:instrText>
      </w:r>
      <w:r>
        <w:fldChar w:fldCharType="separate"/>
      </w:r>
      <w:r w:rsidR="00AB08F9" w:rsidRPr="00BA51D9">
        <w:rPr>
          <w:b/>
          <w:noProof/>
          <w:sz w:val="24"/>
        </w:rPr>
        <w:t>Online</w:t>
      </w:r>
      <w:r>
        <w:rPr>
          <w:b/>
          <w:noProof/>
          <w:sz w:val="24"/>
        </w:rPr>
        <w:fldChar w:fldCharType="end"/>
      </w:r>
      <w:r w:rsidR="00AB08F9">
        <w:rPr>
          <w:b/>
          <w:noProof/>
          <w:sz w:val="24"/>
        </w:rPr>
        <w:t xml:space="preserve">, </w:t>
      </w:r>
      <w:r w:rsidR="00A00DEA" w:rsidRPr="00F7691C">
        <w:rPr>
          <w:b/>
          <w:noProof/>
          <w:sz w:val="24"/>
        </w:rPr>
        <w:fldChar w:fldCharType="begin"/>
      </w:r>
      <w:r w:rsidR="00A00DEA" w:rsidRPr="00F7691C">
        <w:rPr>
          <w:b/>
          <w:noProof/>
          <w:sz w:val="24"/>
        </w:rPr>
        <w:instrText xml:space="preserve"> DOCPROPERTY  Country  \* MERGEFORMAT </w:instrText>
      </w:r>
      <w:r>
        <w:rPr>
          <w:b/>
          <w:noProof/>
          <w:sz w:val="24"/>
        </w:rPr>
        <w:fldChar w:fldCharType="separate"/>
      </w:r>
      <w:r w:rsidR="00A00DEA" w:rsidRPr="00F7691C">
        <w:rPr>
          <w:b/>
          <w:noProof/>
          <w:sz w:val="24"/>
        </w:rPr>
        <w:fldChar w:fldCharType="end"/>
      </w:r>
      <w:r w:rsidR="00AB08F9">
        <w:rPr>
          <w:b/>
          <w:noProof/>
          <w:sz w:val="24"/>
        </w:rPr>
        <w:t xml:space="preserve">, </w:t>
      </w:r>
      <w:r w:rsidR="00C21F52" w:rsidRPr="00F7691C">
        <w:rPr>
          <w:b/>
          <w:noProof/>
          <w:sz w:val="24"/>
        </w:rPr>
        <w:t>February 21 – March 4, 2022</w:t>
      </w:r>
    </w:p>
    <w:p w14:paraId="652C90C6" w14:textId="77777777" w:rsidR="00572B4E" w:rsidRPr="00417612" w:rsidRDefault="00572B4E" w:rsidP="004379F9">
      <w:pPr>
        <w:spacing w:after="120"/>
        <w:rPr>
          <w:rFonts w:ascii="Arial" w:eastAsia="MS Mincho" w:hAnsi="Arial" w:cs="Arial"/>
          <w:b/>
        </w:rPr>
      </w:pPr>
    </w:p>
    <w:p w14:paraId="79BADE15" w14:textId="439FEF4A" w:rsidR="00572B4E" w:rsidRPr="00417612" w:rsidRDefault="00572B4E" w:rsidP="00572B4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417612">
        <w:rPr>
          <w:rFonts w:ascii="Arial" w:eastAsia="MS Mincho" w:hAnsi="Arial" w:cs="Arial"/>
          <w:b/>
          <w:color w:val="000000"/>
          <w:lang w:val="pt-BR"/>
        </w:rPr>
        <w:t>Agenda item:</w:t>
      </w:r>
      <w:r w:rsidRPr="00417612">
        <w:rPr>
          <w:rFonts w:ascii="Arial" w:eastAsia="MS Mincho" w:hAnsi="Arial" w:cs="Arial"/>
          <w:b/>
          <w:color w:val="000000"/>
          <w:lang w:val="pt-BR"/>
        </w:rPr>
        <w:tab/>
      </w:r>
      <w:r w:rsidRPr="00417612">
        <w:rPr>
          <w:rFonts w:ascii="Arial" w:eastAsia="MS Mincho" w:hAnsi="Arial" w:cs="Arial" w:hint="eastAsia"/>
          <w:b/>
          <w:color w:val="000000"/>
          <w:lang w:val="pt-BR" w:eastAsia="ja-JP"/>
        </w:rPr>
        <w:tab/>
      </w:r>
      <w:r w:rsidRPr="00417612">
        <w:rPr>
          <w:rFonts w:ascii="Arial" w:eastAsia="MS Mincho" w:hAnsi="Arial" w:cs="Arial" w:hint="eastAsia"/>
          <w:b/>
          <w:color w:val="000000"/>
          <w:lang w:val="pt-BR" w:eastAsia="ja-JP"/>
        </w:rPr>
        <w:tab/>
      </w:r>
      <w:r w:rsidR="00050487">
        <w:rPr>
          <w:rFonts w:ascii="Arial" w:eastAsiaTheme="minorEastAsia" w:hAnsi="Arial" w:cs="Arial"/>
          <w:color w:val="000000"/>
          <w:lang w:eastAsia="zh-CN"/>
        </w:rPr>
        <w:t>10</w:t>
      </w:r>
      <w:r w:rsidR="00624F3D">
        <w:rPr>
          <w:rFonts w:ascii="Arial" w:eastAsiaTheme="minorEastAsia" w:hAnsi="Arial" w:cs="Arial"/>
          <w:color w:val="000000"/>
          <w:lang w:eastAsia="zh-CN"/>
        </w:rPr>
        <w:t>.16.</w:t>
      </w:r>
      <w:r w:rsidR="004642A6">
        <w:rPr>
          <w:rFonts w:ascii="Arial" w:eastAsiaTheme="minorEastAsia" w:hAnsi="Arial" w:cs="Arial"/>
          <w:color w:val="000000"/>
          <w:lang w:eastAsia="zh-CN"/>
        </w:rPr>
        <w:t>3.</w:t>
      </w:r>
      <w:r w:rsidR="00050487">
        <w:rPr>
          <w:rFonts w:ascii="Arial" w:eastAsiaTheme="minorEastAsia" w:hAnsi="Arial" w:cs="Arial"/>
          <w:color w:val="000000"/>
          <w:lang w:eastAsia="zh-CN"/>
        </w:rPr>
        <w:t>2</w:t>
      </w:r>
    </w:p>
    <w:p w14:paraId="10E6C9E3" w14:textId="7B1C3B58" w:rsidR="00572B4E" w:rsidRPr="00915D73" w:rsidRDefault="00572B4E" w:rsidP="00572B4E">
      <w:pPr>
        <w:spacing w:after="120"/>
        <w:ind w:left="1985" w:hanging="1985"/>
        <w:rPr>
          <w:rFonts w:ascii="Arial" w:hAnsi="Arial" w:cs="Arial"/>
          <w:color w:val="000000"/>
          <w:lang w:eastAsia="zh-CN"/>
        </w:rPr>
      </w:pPr>
      <w:r w:rsidRPr="00417612">
        <w:rPr>
          <w:rFonts w:ascii="Arial" w:eastAsia="MS Mincho" w:hAnsi="Arial" w:cs="Arial"/>
          <w:b/>
        </w:rPr>
        <w:t>Source:</w:t>
      </w:r>
      <w:r w:rsidRPr="00417612">
        <w:rPr>
          <w:rFonts w:ascii="Arial" w:eastAsia="MS Mincho" w:hAnsi="Arial" w:cs="Arial"/>
          <w:b/>
        </w:rPr>
        <w:tab/>
      </w:r>
      <w:r w:rsidRPr="00417612">
        <w:rPr>
          <w:rFonts w:ascii="Arial" w:hAnsi="Arial" w:cs="Arial"/>
          <w:color w:val="000000"/>
          <w:lang w:eastAsia="zh-CN"/>
        </w:rPr>
        <w:t>Qualcomm Inc</w:t>
      </w:r>
    </w:p>
    <w:p w14:paraId="00DBBF7E" w14:textId="0A98B56D" w:rsidR="00572B4E" w:rsidRPr="00873E1F" w:rsidRDefault="00572B4E" w:rsidP="00572B4E">
      <w:pPr>
        <w:spacing w:after="120"/>
        <w:ind w:left="1985" w:hanging="1985"/>
        <w:rPr>
          <w:rFonts w:ascii="Arial" w:eastAsiaTheme="minorEastAsia" w:hAnsi="Arial" w:cs="Arial"/>
          <w:color w:val="000000"/>
          <w:lang w:eastAsia="zh-CN"/>
        </w:rPr>
      </w:pPr>
      <w:r w:rsidRPr="00915D73">
        <w:rPr>
          <w:rFonts w:ascii="Arial" w:eastAsia="MS Mincho" w:hAnsi="Arial" w:cs="Arial"/>
          <w:b/>
          <w:color w:val="000000"/>
        </w:rPr>
        <w:t>Title:</w:t>
      </w:r>
      <w:r w:rsidRPr="00915D73">
        <w:rPr>
          <w:rFonts w:ascii="Arial" w:eastAsia="MS Mincho" w:hAnsi="Arial" w:cs="Arial"/>
          <w:b/>
          <w:color w:val="000000"/>
        </w:rPr>
        <w:tab/>
      </w:r>
      <w:r w:rsidR="00046E7E">
        <w:rPr>
          <w:rFonts w:ascii="Arial" w:eastAsiaTheme="minorEastAsia" w:hAnsi="Arial" w:cs="Arial"/>
          <w:color w:val="000000"/>
          <w:lang w:eastAsia="zh-CN"/>
        </w:rPr>
        <w:t>60 GHz UE RX</w:t>
      </w:r>
    </w:p>
    <w:p w14:paraId="094DF6D4" w14:textId="49003984" w:rsidR="00572B4E" w:rsidRPr="00484C5D" w:rsidRDefault="00572B4E" w:rsidP="00572B4E">
      <w:pPr>
        <w:spacing w:after="120"/>
        <w:ind w:left="1985" w:hanging="1985"/>
        <w:rPr>
          <w:rFonts w:ascii="Arial" w:eastAsiaTheme="minorEastAsia" w:hAnsi="Arial" w:cs="Arial"/>
          <w:lang w:eastAsia="zh-CN"/>
        </w:rPr>
      </w:pPr>
      <w:r w:rsidRPr="007D19B7">
        <w:rPr>
          <w:rFonts w:ascii="Arial" w:eastAsia="MS Mincho" w:hAnsi="Arial" w:cs="Arial"/>
          <w:b/>
          <w:color w:val="000000"/>
        </w:rPr>
        <w:t>Document for:</w:t>
      </w:r>
      <w:r w:rsidRPr="007D19B7">
        <w:rPr>
          <w:rFonts w:ascii="Arial" w:eastAsia="MS Mincho" w:hAnsi="Arial" w:cs="Arial"/>
          <w:b/>
          <w:color w:val="000000"/>
        </w:rPr>
        <w:tab/>
      </w:r>
      <w:r w:rsidR="00D04D30">
        <w:rPr>
          <w:rFonts w:ascii="Arial" w:eastAsiaTheme="minorEastAsia" w:hAnsi="Arial" w:cs="Arial"/>
          <w:color w:val="000000"/>
          <w:lang w:eastAsia="zh-CN"/>
        </w:rPr>
        <w:t>Approval</w:t>
      </w:r>
    </w:p>
    <w:p w14:paraId="762B2FD8" w14:textId="3EA85113" w:rsidR="0089349F" w:rsidRPr="007A18FB" w:rsidRDefault="00572B4E" w:rsidP="007A18FB">
      <w:pPr>
        <w:pStyle w:val="Heading1"/>
        <w:rPr>
          <w:rFonts w:cs="Arial"/>
          <w:lang w:eastAsia="ja-JP"/>
        </w:rPr>
      </w:pPr>
      <w:r w:rsidRPr="002C56DB">
        <w:rPr>
          <w:rFonts w:cs="Arial"/>
          <w:lang w:eastAsia="ja-JP"/>
        </w:rPr>
        <w:t>Introduction</w:t>
      </w:r>
    </w:p>
    <w:p w14:paraId="187927BA" w14:textId="20D9F2C6" w:rsidR="00152105" w:rsidRPr="00A67A44" w:rsidRDefault="00152105" w:rsidP="00C45733">
      <w:pPr>
        <w:rPr>
          <w:lang w:eastAsia="ja-JP"/>
        </w:rPr>
      </w:pPr>
      <w:r w:rsidRPr="00A67A44">
        <w:rPr>
          <w:lang w:eastAsia="ja-JP"/>
        </w:rPr>
        <w:t xml:space="preserve">Here we discuss REFSENS and </w:t>
      </w:r>
      <w:r w:rsidR="00945965" w:rsidRPr="00A67A44">
        <w:rPr>
          <w:lang w:eastAsia="ja-JP"/>
        </w:rPr>
        <w:t>EIS requirements</w:t>
      </w:r>
      <w:r w:rsidR="007A18FB">
        <w:rPr>
          <w:lang w:eastAsia="ja-JP"/>
        </w:rPr>
        <w:t xml:space="preserve"> for both PC1 and PC3 UEs in n263</w:t>
      </w:r>
    </w:p>
    <w:p w14:paraId="10A354B6" w14:textId="71B8E437" w:rsidR="007C55D4" w:rsidRPr="00A67A44" w:rsidRDefault="001A4B08" w:rsidP="0051167A">
      <w:pPr>
        <w:pStyle w:val="Heading1"/>
        <w:rPr>
          <w:rFonts w:cs="Arial"/>
          <w:lang w:eastAsia="ja-JP"/>
        </w:rPr>
      </w:pPr>
      <w:r w:rsidRPr="00A67A44">
        <w:rPr>
          <w:rFonts w:cs="Arial"/>
          <w:lang w:eastAsia="ja-JP"/>
        </w:rPr>
        <w:t>Reference sensitivity</w:t>
      </w:r>
    </w:p>
    <w:p w14:paraId="64C5649F" w14:textId="2E3B8BA9" w:rsidR="00CF5112" w:rsidRPr="00A67A44" w:rsidRDefault="00CF5112" w:rsidP="00C45733">
      <w:r w:rsidRPr="00A67A44">
        <w:t xml:space="preserve">Our proposal continues to be based on rel. 15 assumptions for REFSENS. Note that REFSENS estimate is agnostic of misalignment between UE and TE axes. For reference, REFSENS requirement for </w:t>
      </w:r>
      <w:r w:rsidR="0036212F" w:rsidRPr="00A67A44">
        <w:t>4</w:t>
      </w:r>
      <w:r w:rsidRPr="00A67A44">
        <w:t>00MHz CC and -1 dB target SNR for n26</w:t>
      </w:r>
      <w:r w:rsidR="0036212F" w:rsidRPr="00A67A44">
        <w:t>2</w:t>
      </w:r>
      <w:r w:rsidRPr="00A67A44">
        <w:t xml:space="preserve"> is -8</w:t>
      </w:r>
      <w:r w:rsidR="0051691E" w:rsidRPr="00A67A44">
        <w:t>3.5</w:t>
      </w:r>
      <w:r w:rsidRPr="00A67A44">
        <w:t xml:space="preserve"> dBm (</w:t>
      </w:r>
      <w:r w:rsidR="00E9431B" w:rsidRPr="00A67A44">
        <w:t>47.2</w:t>
      </w:r>
      <w:r w:rsidRPr="00A67A44">
        <w:t>-4</w:t>
      </w:r>
      <w:r w:rsidR="00E9431B" w:rsidRPr="00A67A44">
        <w:t>8.2</w:t>
      </w:r>
      <w:r w:rsidRPr="00A67A44">
        <w:t xml:space="preserve"> GHz)</w:t>
      </w:r>
      <w:r w:rsidR="00E9431B" w:rsidRPr="00A67A44">
        <w:t>.</w:t>
      </w:r>
      <w:r w:rsidRPr="00A67A44">
        <w:t xml:space="preserve"> </w:t>
      </w:r>
      <w:r w:rsidR="006124DB" w:rsidRPr="00A67A44">
        <w:t xml:space="preserve"> </w:t>
      </w:r>
      <w:r w:rsidR="003668DB" w:rsidRPr="00A67A44">
        <w:t xml:space="preserve">For FR2-2 the array size is </w:t>
      </w:r>
      <w:r w:rsidR="00024794">
        <w:t>8</w:t>
      </w:r>
      <w:r w:rsidR="00024794" w:rsidRPr="00A67A44">
        <w:t xml:space="preserve"> </w:t>
      </w:r>
      <w:r w:rsidR="003668DB" w:rsidRPr="00A67A44">
        <w:t>elements</w:t>
      </w:r>
      <w:r w:rsidR="00024794">
        <w:t xml:space="preserve"> for PC1 and 64 elements for PC3</w:t>
      </w:r>
      <w:r w:rsidR="003668DB" w:rsidRPr="00A67A44">
        <w:t xml:space="preserve">. </w:t>
      </w:r>
      <w:r w:rsidRPr="00A67A44">
        <w:t xml:space="preserve">Our preliminary budget for </w:t>
      </w:r>
      <w:r w:rsidR="00617CA6" w:rsidRPr="00A67A44">
        <w:t>FR2-2</w:t>
      </w:r>
      <w:r w:rsidRPr="00A67A44">
        <w:t xml:space="preserve"> is below.</w:t>
      </w:r>
    </w:p>
    <w:p w14:paraId="1171CC84" w14:textId="6C2B28F2" w:rsidR="00F73A57" w:rsidRDefault="00E06A54" w:rsidP="0072505E">
      <w:pPr>
        <w:jc w:val="center"/>
        <w:rPr>
          <w:rFonts w:ascii="Arial" w:hAnsi="Arial" w:cs="Arial"/>
          <w:b/>
          <w:bCs/>
        </w:rPr>
      </w:pPr>
      <w:r w:rsidRPr="00A67A44">
        <w:rPr>
          <w:rFonts w:ascii="Arial" w:hAnsi="Arial" w:cs="Arial"/>
          <w:b/>
          <w:bCs/>
        </w:rPr>
        <w:t xml:space="preserve">Power class </w:t>
      </w:r>
      <w:r w:rsidR="008E3345">
        <w:rPr>
          <w:rFonts w:ascii="Arial" w:hAnsi="Arial" w:cs="Arial"/>
          <w:b/>
          <w:bCs/>
        </w:rPr>
        <w:t>1</w:t>
      </w:r>
      <w:r w:rsidR="008E3345" w:rsidRPr="00A67A44">
        <w:rPr>
          <w:rFonts w:ascii="Arial" w:hAnsi="Arial" w:cs="Arial"/>
          <w:b/>
          <w:bCs/>
        </w:rPr>
        <w:t xml:space="preserve"> </w:t>
      </w:r>
      <w:r w:rsidRPr="00A67A44">
        <w:rPr>
          <w:rFonts w:ascii="Arial" w:hAnsi="Arial" w:cs="Arial"/>
          <w:b/>
          <w:bCs/>
        </w:rPr>
        <w:t>REFSENS budget</w:t>
      </w:r>
    </w:p>
    <w:tbl>
      <w:tblPr>
        <w:tblStyle w:val="TableGrid"/>
        <w:tblW w:w="0" w:type="auto"/>
        <w:jc w:val="center"/>
        <w:tblLook w:val="04A0" w:firstRow="1" w:lastRow="0" w:firstColumn="1" w:lastColumn="0" w:noHBand="0" w:noVBand="1"/>
      </w:tblPr>
      <w:tblGrid>
        <w:gridCol w:w="6380"/>
        <w:gridCol w:w="1120"/>
        <w:gridCol w:w="1120"/>
      </w:tblGrid>
      <w:tr w:rsidR="006C68D0" w:rsidRPr="00F7691C" w14:paraId="52F9EE39" w14:textId="77777777" w:rsidTr="00F7691C">
        <w:trPr>
          <w:trHeight w:val="300"/>
          <w:jc w:val="center"/>
        </w:trPr>
        <w:tc>
          <w:tcPr>
            <w:tcW w:w="6380" w:type="dxa"/>
            <w:noWrap/>
            <w:hideMark/>
          </w:tcPr>
          <w:p w14:paraId="38B081DC" w14:textId="77777777" w:rsidR="006C68D0" w:rsidRPr="006C68D0" w:rsidRDefault="006C68D0" w:rsidP="00F7691C">
            <w:pPr>
              <w:rPr>
                <w:rFonts w:ascii="Arial" w:hAnsi="Arial" w:cs="Arial"/>
                <w:b/>
                <w:bCs/>
              </w:rPr>
            </w:pPr>
            <w:r w:rsidRPr="006C68D0">
              <w:rPr>
                <w:rFonts w:ascii="Arial" w:hAnsi="Arial" w:cs="Arial"/>
                <w:b/>
                <w:bCs/>
              </w:rPr>
              <w:t>Parameter</w:t>
            </w:r>
          </w:p>
        </w:tc>
        <w:tc>
          <w:tcPr>
            <w:tcW w:w="1120" w:type="dxa"/>
            <w:noWrap/>
            <w:hideMark/>
          </w:tcPr>
          <w:p w14:paraId="6672A192" w14:textId="77777777" w:rsidR="006C68D0" w:rsidRPr="006C68D0" w:rsidRDefault="006C68D0">
            <w:pPr>
              <w:jc w:val="center"/>
              <w:rPr>
                <w:rFonts w:ascii="Arial" w:hAnsi="Arial" w:cs="Arial"/>
                <w:b/>
                <w:bCs/>
              </w:rPr>
            </w:pPr>
            <w:r w:rsidRPr="006C68D0">
              <w:rPr>
                <w:rFonts w:ascii="Arial" w:hAnsi="Arial" w:cs="Arial"/>
                <w:b/>
                <w:bCs/>
              </w:rPr>
              <w:t>Value</w:t>
            </w:r>
          </w:p>
        </w:tc>
        <w:tc>
          <w:tcPr>
            <w:tcW w:w="1120" w:type="dxa"/>
            <w:noWrap/>
            <w:hideMark/>
          </w:tcPr>
          <w:p w14:paraId="56AD5746" w14:textId="77777777" w:rsidR="006C68D0" w:rsidRPr="006C68D0" w:rsidRDefault="006C68D0">
            <w:pPr>
              <w:jc w:val="center"/>
              <w:rPr>
                <w:rFonts w:ascii="Arial" w:hAnsi="Arial" w:cs="Arial"/>
                <w:b/>
                <w:bCs/>
              </w:rPr>
            </w:pPr>
            <w:r w:rsidRPr="006C68D0">
              <w:rPr>
                <w:rFonts w:ascii="Arial" w:hAnsi="Arial" w:cs="Arial"/>
                <w:b/>
                <w:bCs/>
              </w:rPr>
              <w:t>Units</w:t>
            </w:r>
          </w:p>
        </w:tc>
      </w:tr>
      <w:tr w:rsidR="006C68D0" w:rsidRPr="00F7691C" w14:paraId="6C0F6E1A" w14:textId="77777777" w:rsidTr="00F7691C">
        <w:trPr>
          <w:trHeight w:val="300"/>
          <w:jc w:val="center"/>
        </w:trPr>
        <w:tc>
          <w:tcPr>
            <w:tcW w:w="6380" w:type="dxa"/>
            <w:noWrap/>
            <w:hideMark/>
          </w:tcPr>
          <w:p w14:paraId="5934D9B8" w14:textId="77777777" w:rsidR="006C68D0" w:rsidRPr="00F7691C" w:rsidRDefault="006C68D0" w:rsidP="00F7691C">
            <w:pPr>
              <w:rPr>
                <w:rFonts w:ascii="Arial" w:hAnsi="Arial" w:cs="Arial"/>
              </w:rPr>
            </w:pPr>
            <w:r w:rsidRPr="00F7691C">
              <w:rPr>
                <w:rFonts w:ascii="Arial" w:hAnsi="Arial" w:cs="Arial"/>
              </w:rPr>
              <w:t>number of elements per polarization</w:t>
            </w:r>
          </w:p>
        </w:tc>
        <w:tc>
          <w:tcPr>
            <w:tcW w:w="1120" w:type="dxa"/>
            <w:noWrap/>
            <w:hideMark/>
          </w:tcPr>
          <w:p w14:paraId="5B915FF4" w14:textId="77777777" w:rsidR="006C68D0" w:rsidRPr="00F7691C" w:rsidRDefault="006C68D0" w:rsidP="006C68D0">
            <w:pPr>
              <w:jc w:val="center"/>
              <w:rPr>
                <w:rFonts w:ascii="Arial" w:hAnsi="Arial" w:cs="Arial"/>
              </w:rPr>
            </w:pPr>
            <w:r w:rsidRPr="00F7691C">
              <w:rPr>
                <w:rFonts w:ascii="Arial" w:hAnsi="Arial" w:cs="Arial"/>
              </w:rPr>
              <w:t>64.0</w:t>
            </w:r>
          </w:p>
        </w:tc>
        <w:tc>
          <w:tcPr>
            <w:tcW w:w="1120" w:type="dxa"/>
            <w:noWrap/>
            <w:hideMark/>
          </w:tcPr>
          <w:p w14:paraId="731AF3FF" w14:textId="77777777" w:rsidR="006C68D0" w:rsidRPr="00F7691C" w:rsidRDefault="006C68D0" w:rsidP="006C68D0">
            <w:pPr>
              <w:jc w:val="center"/>
              <w:rPr>
                <w:rFonts w:ascii="Arial" w:hAnsi="Arial" w:cs="Arial"/>
              </w:rPr>
            </w:pPr>
            <w:r w:rsidRPr="00F7691C">
              <w:rPr>
                <w:rFonts w:ascii="Arial" w:hAnsi="Arial" w:cs="Arial"/>
              </w:rPr>
              <w:t> </w:t>
            </w:r>
          </w:p>
        </w:tc>
      </w:tr>
      <w:tr w:rsidR="006C68D0" w:rsidRPr="00F7691C" w14:paraId="649D9AD4" w14:textId="77777777" w:rsidTr="00F7691C">
        <w:trPr>
          <w:trHeight w:val="300"/>
          <w:jc w:val="center"/>
        </w:trPr>
        <w:tc>
          <w:tcPr>
            <w:tcW w:w="6380" w:type="dxa"/>
            <w:noWrap/>
            <w:hideMark/>
          </w:tcPr>
          <w:p w14:paraId="26FFCE03" w14:textId="77777777" w:rsidR="006C68D0" w:rsidRPr="00F7691C" w:rsidRDefault="006C68D0" w:rsidP="00F7691C">
            <w:pPr>
              <w:rPr>
                <w:rFonts w:ascii="Arial" w:hAnsi="Arial" w:cs="Arial"/>
              </w:rPr>
            </w:pPr>
            <w:r w:rsidRPr="00F7691C">
              <w:rPr>
                <w:rFonts w:ascii="Arial" w:hAnsi="Arial" w:cs="Arial"/>
              </w:rPr>
              <w:t xml:space="preserve">element antenna gain </w:t>
            </w:r>
          </w:p>
        </w:tc>
        <w:tc>
          <w:tcPr>
            <w:tcW w:w="1120" w:type="dxa"/>
            <w:noWrap/>
            <w:hideMark/>
          </w:tcPr>
          <w:p w14:paraId="3E8F1897" w14:textId="77777777" w:rsidR="006C68D0" w:rsidRPr="00F7691C" w:rsidRDefault="006C68D0" w:rsidP="006C68D0">
            <w:pPr>
              <w:jc w:val="center"/>
              <w:rPr>
                <w:rFonts w:ascii="Arial" w:hAnsi="Arial" w:cs="Arial"/>
              </w:rPr>
            </w:pPr>
            <w:r w:rsidRPr="00F7691C">
              <w:rPr>
                <w:rFonts w:ascii="Arial" w:hAnsi="Arial" w:cs="Arial"/>
              </w:rPr>
              <w:t>4.1</w:t>
            </w:r>
          </w:p>
        </w:tc>
        <w:tc>
          <w:tcPr>
            <w:tcW w:w="1120" w:type="dxa"/>
            <w:noWrap/>
            <w:hideMark/>
          </w:tcPr>
          <w:p w14:paraId="12AF27FC" w14:textId="77777777" w:rsidR="006C68D0" w:rsidRPr="00F7691C" w:rsidRDefault="006C68D0" w:rsidP="006C68D0">
            <w:pPr>
              <w:jc w:val="center"/>
              <w:rPr>
                <w:rFonts w:ascii="Arial" w:hAnsi="Arial" w:cs="Arial"/>
              </w:rPr>
            </w:pPr>
            <w:r w:rsidRPr="00F7691C">
              <w:rPr>
                <w:rFonts w:ascii="Arial" w:hAnsi="Arial" w:cs="Arial"/>
              </w:rPr>
              <w:t>dBi</w:t>
            </w:r>
          </w:p>
        </w:tc>
      </w:tr>
      <w:tr w:rsidR="006C68D0" w:rsidRPr="00F7691C" w14:paraId="08A53C2D" w14:textId="77777777" w:rsidTr="00F7691C">
        <w:trPr>
          <w:trHeight w:val="300"/>
          <w:jc w:val="center"/>
        </w:trPr>
        <w:tc>
          <w:tcPr>
            <w:tcW w:w="6380" w:type="dxa"/>
            <w:noWrap/>
            <w:hideMark/>
          </w:tcPr>
          <w:p w14:paraId="0D499E45" w14:textId="77777777" w:rsidR="006C68D0" w:rsidRPr="00F7691C" w:rsidRDefault="006C68D0" w:rsidP="00F7691C">
            <w:pPr>
              <w:rPr>
                <w:rFonts w:ascii="Arial" w:hAnsi="Arial" w:cs="Arial"/>
              </w:rPr>
            </w:pPr>
            <w:r w:rsidRPr="00F7691C">
              <w:rPr>
                <w:rFonts w:ascii="Arial" w:hAnsi="Arial" w:cs="Arial"/>
              </w:rPr>
              <w:t>element LNA Noise Figure (assumed same for all elements)</w:t>
            </w:r>
          </w:p>
        </w:tc>
        <w:tc>
          <w:tcPr>
            <w:tcW w:w="1120" w:type="dxa"/>
            <w:noWrap/>
            <w:hideMark/>
          </w:tcPr>
          <w:p w14:paraId="5C497C14" w14:textId="77777777" w:rsidR="006C68D0" w:rsidRPr="00F7691C" w:rsidRDefault="006C68D0" w:rsidP="006C68D0">
            <w:pPr>
              <w:jc w:val="center"/>
              <w:rPr>
                <w:rFonts w:ascii="Arial" w:hAnsi="Arial" w:cs="Arial"/>
              </w:rPr>
            </w:pPr>
            <w:r w:rsidRPr="00F7691C">
              <w:rPr>
                <w:rFonts w:ascii="Arial" w:hAnsi="Arial" w:cs="Arial"/>
              </w:rPr>
              <w:t>11</w:t>
            </w:r>
          </w:p>
        </w:tc>
        <w:tc>
          <w:tcPr>
            <w:tcW w:w="1120" w:type="dxa"/>
            <w:noWrap/>
            <w:hideMark/>
          </w:tcPr>
          <w:p w14:paraId="0A2A0241" w14:textId="77777777" w:rsidR="006C68D0" w:rsidRPr="00F7691C" w:rsidRDefault="006C68D0" w:rsidP="006C68D0">
            <w:pPr>
              <w:jc w:val="center"/>
              <w:rPr>
                <w:rFonts w:ascii="Arial" w:hAnsi="Arial" w:cs="Arial"/>
              </w:rPr>
            </w:pPr>
            <w:r w:rsidRPr="00F7691C">
              <w:rPr>
                <w:rFonts w:ascii="Arial" w:hAnsi="Arial" w:cs="Arial"/>
              </w:rPr>
              <w:t>dB</w:t>
            </w:r>
          </w:p>
        </w:tc>
      </w:tr>
      <w:tr w:rsidR="006C68D0" w:rsidRPr="00F7691C" w14:paraId="21228D9C" w14:textId="77777777" w:rsidTr="00F7691C">
        <w:trPr>
          <w:trHeight w:val="300"/>
          <w:jc w:val="center"/>
        </w:trPr>
        <w:tc>
          <w:tcPr>
            <w:tcW w:w="6380" w:type="dxa"/>
            <w:noWrap/>
            <w:hideMark/>
          </w:tcPr>
          <w:p w14:paraId="4602458A" w14:textId="77777777" w:rsidR="006C68D0" w:rsidRPr="00F7691C" w:rsidRDefault="006C68D0" w:rsidP="00F7691C">
            <w:pPr>
              <w:rPr>
                <w:rFonts w:ascii="Arial" w:hAnsi="Arial" w:cs="Arial"/>
              </w:rPr>
            </w:pPr>
            <w:r w:rsidRPr="00F7691C">
              <w:rPr>
                <w:rFonts w:ascii="Arial" w:hAnsi="Arial" w:cs="Arial"/>
              </w:rPr>
              <w:t>Total of all losses</w:t>
            </w:r>
          </w:p>
        </w:tc>
        <w:tc>
          <w:tcPr>
            <w:tcW w:w="1120" w:type="dxa"/>
            <w:noWrap/>
            <w:hideMark/>
          </w:tcPr>
          <w:p w14:paraId="6032AC01" w14:textId="77777777" w:rsidR="006C68D0" w:rsidRPr="00F7691C" w:rsidRDefault="006C68D0" w:rsidP="006C68D0">
            <w:pPr>
              <w:jc w:val="center"/>
              <w:rPr>
                <w:rFonts w:ascii="Arial" w:hAnsi="Arial" w:cs="Arial"/>
              </w:rPr>
            </w:pPr>
            <w:r w:rsidRPr="00F7691C">
              <w:rPr>
                <w:rFonts w:ascii="Arial" w:hAnsi="Arial" w:cs="Arial"/>
              </w:rPr>
              <w:t>12.1</w:t>
            </w:r>
          </w:p>
        </w:tc>
        <w:tc>
          <w:tcPr>
            <w:tcW w:w="1120" w:type="dxa"/>
            <w:noWrap/>
            <w:hideMark/>
          </w:tcPr>
          <w:p w14:paraId="12FD7948" w14:textId="77777777" w:rsidR="006C68D0" w:rsidRPr="00F7691C" w:rsidRDefault="006C68D0" w:rsidP="006C68D0">
            <w:pPr>
              <w:jc w:val="center"/>
              <w:rPr>
                <w:rFonts w:ascii="Arial" w:hAnsi="Arial" w:cs="Arial"/>
              </w:rPr>
            </w:pPr>
            <w:r w:rsidRPr="00F7691C">
              <w:rPr>
                <w:rFonts w:ascii="Arial" w:hAnsi="Arial" w:cs="Arial"/>
              </w:rPr>
              <w:t>dB</w:t>
            </w:r>
          </w:p>
        </w:tc>
      </w:tr>
      <w:tr w:rsidR="006C68D0" w:rsidRPr="00F7691C" w14:paraId="3101EFCC" w14:textId="77777777" w:rsidTr="00F7691C">
        <w:trPr>
          <w:trHeight w:val="300"/>
          <w:jc w:val="center"/>
        </w:trPr>
        <w:tc>
          <w:tcPr>
            <w:tcW w:w="6380" w:type="dxa"/>
            <w:noWrap/>
            <w:hideMark/>
          </w:tcPr>
          <w:p w14:paraId="459F53F7" w14:textId="08A47CB3" w:rsidR="006C68D0" w:rsidRPr="00F7691C" w:rsidRDefault="00873955" w:rsidP="00F7691C">
            <w:pPr>
              <w:rPr>
                <w:rFonts w:ascii="Arial" w:hAnsi="Arial" w:cs="Arial"/>
              </w:rPr>
            </w:pPr>
            <w:r w:rsidRPr="00F7691C">
              <w:rPr>
                <w:rFonts w:ascii="Arial" w:hAnsi="Arial" w:cs="Arial"/>
              </w:rPr>
              <w:t>Minimum SNR</w:t>
            </w:r>
            <w:r w:rsidR="006C68D0" w:rsidRPr="00F7691C">
              <w:rPr>
                <w:rFonts w:ascii="Arial" w:hAnsi="Arial" w:cs="Arial"/>
              </w:rPr>
              <w:t xml:space="preserve"> (note 3GPP REFSENS is -1 dB)</w:t>
            </w:r>
          </w:p>
        </w:tc>
        <w:tc>
          <w:tcPr>
            <w:tcW w:w="1120" w:type="dxa"/>
            <w:noWrap/>
            <w:hideMark/>
          </w:tcPr>
          <w:p w14:paraId="0C6510B6" w14:textId="77777777" w:rsidR="006C68D0" w:rsidRPr="00F7691C" w:rsidRDefault="006C68D0" w:rsidP="006C68D0">
            <w:pPr>
              <w:jc w:val="center"/>
              <w:rPr>
                <w:rFonts w:ascii="Arial" w:hAnsi="Arial" w:cs="Arial"/>
              </w:rPr>
            </w:pPr>
            <w:r w:rsidRPr="00F7691C">
              <w:rPr>
                <w:rFonts w:ascii="Arial" w:hAnsi="Arial" w:cs="Arial"/>
              </w:rPr>
              <w:t>-1</w:t>
            </w:r>
          </w:p>
        </w:tc>
        <w:tc>
          <w:tcPr>
            <w:tcW w:w="1120" w:type="dxa"/>
            <w:noWrap/>
            <w:hideMark/>
          </w:tcPr>
          <w:p w14:paraId="1C3ED1C3" w14:textId="77777777" w:rsidR="006C68D0" w:rsidRPr="00F7691C" w:rsidRDefault="006C68D0" w:rsidP="006C68D0">
            <w:pPr>
              <w:jc w:val="center"/>
              <w:rPr>
                <w:rFonts w:ascii="Arial" w:hAnsi="Arial" w:cs="Arial"/>
              </w:rPr>
            </w:pPr>
            <w:r w:rsidRPr="00F7691C">
              <w:rPr>
                <w:rFonts w:ascii="Arial" w:hAnsi="Arial" w:cs="Arial"/>
              </w:rPr>
              <w:t>dB</w:t>
            </w:r>
          </w:p>
        </w:tc>
      </w:tr>
      <w:tr w:rsidR="006C68D0" w:rsidRPr="00F7691C" w14:paraId="1062B387" w14:textId="77777777" w:rsidTr="00F7691C">
        <w:trPr>
          <w:trHeight w:val="300"/>
          <w:jc w:val="center"/>
        </w:trPr>
        <w:tc>
          <w:tcPr>
            <w:tcW w:w="6380" w:type="dxa"/>
            <w:noWrap/>
            <w:hideMark/>
          </w:tcPr>
          <w:p w14:paraId="3259234D" w14:textId="77777777" w:rsidR="006C68D0" w:rsidRPr="00F7691C" w:rsidRDefault="006C68D0" w:rsidP="00F7691C">
            <w:pPr>
              <w:rPr>
                <w:rFonts w:ascii="Arial" w:hAnsi="Arial" w:cs="Arial"/>
              </w:rPr>
            </w:pPr>
            <w:r w:rsidRPr="00F7691C">
              <w:rPr>
                <w:rFonts w:ascii="Arial" w:hAnsi="Arial" w:cs="Arial"/>
              </w:rPr>
              <w:t>Noise bandwidth</w:t>
            </w:r>
          </w:p>
        </w:tc>
        <w:tc>
          <w:tcPr>
            <w:tcW w:w="1120" w:type="dxa"/>
            <w:noWrap/>
            <w:hideMark/>
          </w:tcPr>
          <w:p w14:paraId="20AC11AC" w14:textId="77777777" w:rsidR="006C68D0" w:rsidRPr="00F7691C" w:rsidRDefault="006C68D0" w:rsidP="006C68D0">
            <w:pPr>
              <w:jc w:val="center"/>
              <w:rPr>
                <w:rFonts w:ascii="Arial" w:hAnsi="Arial" w:cs="Arial"/>
              </w:rPr>
            </w:pPr>
            <w:r w:rsidRPr="00F7691C">
              <w:rPr>
                <w:rFonts w:ascii="Arial" w:hAnsi="Arial" w:cs="Arial"/>
              </w:rPr>
              <w:t>380</w:t>
            </w:r>
          </w:p>
        </w:tc>
        <w:tc>
          <w:tcPr>
            <w:tcW w:w="1120" w:type="dxa"/>
            <w:noWrap/>
            <w:hideMark/>
          </w:tcPr>
          <w:p w14:paraId="042EBF04" w14:textId="77777777" w:rsidR="006C68D0" w:rsidRPr="00F7691C" w:rsidRDefault="006C68D0" w:rsidP="006C68D0">
            <w:pPr>
              <w:jc w:val="center"/>
              <w:rPr>
                <w:rFonts w:ascii="Arial" w:hAnsi="Arial" w:cs="Arial"/>
              </w:rPr>
            </w:pPr>
            <w:r w:rsidRPr="00F7691C">
              <w:rPr>
                <w:rFonts w:ascii="Arial" w:hAnsi="Arial" w:cs="Arial"/>
              </w:rPr>
              <w:t>MHz</w:t>
            </w:r>
          </w:p>
        </w:tc>
      </w:tr>
      <w:tr w:rsidR="006C68D0" w:rsidRPr="00F7691C" w14:paraId="389713B7" w14:textId="77777777" w:rsidTr="00F7691C">
        <w:trPr>
          <w:trHeight w:val="300"/>
          <w:jc w:val="center"/>
        </w:trPr>
        <w:tc>
          <w:tcPr>
            <w:tcW w:w="6380" w:type="dxa"/>
            <w:noWrap/>
            <w:hideMark/>
          </w:tcPr>
          <w:p w14:paraId="358E08ED" w14:textId="2A450E28" w:rsidR="006C68D0" w:rsidRPr="00F7691C" w:rsidRDefault="006C68D0" w:rsidP="00F7691C">
            <w:pPr>
              <w:rPr>
                <w:rFonts w:ascii="Arial" w:hAnsi="Arial" w:cs="Arial"/>
              </w:rPr>
            </w:pPr>
            <w:r w:rsidRPr="00F7691C">
              <w:rPr>
                <w:rFonts w:ascii="Arial" w:hAnsi="Arial" w:cs="Arial"/>
              </w:rPr>
              <w:t xml:space="preserve">Rqd EIS (effective Isotropic </w:t>
            </w:r>
            <w:r w:rsidR="00CB5ED5" w:rsidRPr="00F7691C">
              <w:rPr>
                <w:rFonts w:ascii="Arial" w:hAnsi="Arial" w:cs="Arial"/>
              </w:rPr>
              <w:t>Signal) -</w:t>
            </w:r>
            <w:r w:rsidRPr="00F7691C">
              <w:rPr>
                <w:rFonts w:ascii="Arial" w:hAnsi="Arial" w:cs="Arial"/>
              </w:rPr>
              <w:t>with no statistical losses</w:t>
            </w:r>
          </w:p>
        </w:tc>
        <w:tc>
          <w:tcPr>
            <w:tcW w:w="1120" w:type="dxa"/>
            <w:noWrap/>
            <w:hideMark/>
          </w:tcPr>
          <w:p w14:paraId="24F93F7F" w14:textId="77777777" w:rsidR="006C68D0" w:rsidRPr="00F7691C" w:rsidRDefault="006C68D0" w:rsidP="006C68D0">
            <w:pPr>
              <w:jc w:val="center"/>
              <w:rPr>
                <w:rFonts w:ascii="Arial" w:hAnsi="Arial" w:cs="Arial"/>
              </w:rPr>
            </w:pPr>
            <w:r w:rsidRPr="00F7691C">
              <w:rPr>
                <w:rFonts w:ascii="Arial" w:hAnsi="Arial" w:cs="Arial"/>
              </w:rPr>
              <w:t>-88.3</w:t>
            </w:r>
          </w:p>
        </w:tc>
        <w:tc>
          <w:tcPr>
            <w:tcW w:w="1120" w:type="dxa"/>
            <w:noWrap/>
            <w:hideMark/>
          </w:tcPr>
          <w:p w14:paraId="0905A4FC" w14:textId="77777777" w:rsidR="006C68D0" w:rsidRPr="00F7691C" w:rsidRDefault="006C68D0" w:rsidP="006C68D0">
            <w:pPr>
              <w:jc w:val="center"/>
              <w:rPr>
                <w:rFonts w:ascii="Arial" w:hAnsi="Arial" w:cs="Arial"/>
              </w:rPr>
            </w:pPr>
            <w:r w:rsidRPr="00F7691C">
              <w:rPr>
                <w:rFonts w:ascii="Arial" w:hAnsi="Arial" w:cs="Arial"/>
              </w:rPr>
              <w:t>dBm</w:t>
            </w:r>
          </w:p>
        </w:tc>
      </w:tr>
    </w:tbl>
    <w:p w14:paraId="3FAD3A4E" w14:textId="59229F5D" w:rsidR="00CC3DBD" w:rsidRPr="00816BF1" w:rsidRDefault="00CC3DBD" w:rsidP="00837776">
      <w:pPr>
        <w:rPr>
          <w:b/>
          <w:bCs/>
        </w:rPr>
      </w:pPr>
    </w:p>
    <w:p w14:paraId="2048A2BB" w14:textId="28D12CDC" w:rsidR="00CC3DBD" w:rsidRPr="00816BF1" w:rsidRDefault="008C2F3D" w:rsidP="005407B9">
      <w:pPr>
        <w:rPr>
          <w:b/>
          <w:bCs/>
        </w:rPr>
      </w:pPr>
      <w:r w:rsidRPr="00816BF1">
        <w:rPr>
          <w:b/>
          <w:bCs/>
        </w:rPr>
        <w:t xml:space="preserve">Proposal: </w:t>
      </w:r>
      <w:r w:rsidR="008D72AA">
        <w:rPr>
          <w:b/>
          <w:bCs/>
        </w:rPr>
        <w:t xml:space="preserve">REFSENS </w:t>
      </w:r>
      <w:r w:rsidR="00C55EB3" w:rsidRPr="00816BF1">
        <w:rPr>
          <w:b/>
          <w:bCs/>
        </w:rPr>
        <w:t>for PC1 based on 64 array elements</w:t>
      </w:r>
    </w:p>
    <w:p w14:paraId="5913C2E3" w14:textId="218F9EC6" w:rsidR="005A7384" w:rsidRPr="00816BF1" w:rsidRDefault="00C55EB3" w:rsidP="00973FC0">
      <w:pPr>
        <w:rPr>
          <w:b/>
          <w:bCs/>
        </w:rPr>
      </w:pPr>
      <w:r w:rsidRPr="00816BF1">
        <w:rPr>
          <w:b/>
          <w:bCs/>
        </w:rPr>
        <w:t xml:space="preserve">Proposal: </w:t>
      </w:r>
      <w:r w:rsidR="00E803F0" w:rsidRPr="00816BF1">
        <w:rPr>
          <w:b/>
          <w:bCs/>
        </w:rPr>
        <w:t xml:space="preserve">n263 </w:t>
      </w:r>
      <w:r w:rsidR="00837776">
        <w:rPr>
          <w:b/>
          <w:bCs/>
        </w:rPr>
        <w:t xml:space="preserve">PC1 </w:t>
      </w:r>
      <w:r w:rsidR="008D72AA">
        <w:rPr>
          <w:b/>
          <w:bCs/>
        </w:rPr>
        <w:t>REFSENS</w:t>
      </w:r>
      <w:r w:rsidR="00E803F0" w:rsidRPr="00816BF1">
        <w:rPr>
          <w:b/>
          <w:bCs/>
        </w:rPr>
        <w:t xml:space="preserve"> is </w:t>
      </w:r>
      <w:r w:rsidR="0072505E">
        <w:rPr>
          <w:b/>
          <w:bCs/>
        </w:rPr>
        <w:t>-88.3 dBm</w:t>
      </w:r>
      <w:r w:rsidR="00E803F0" w:rsidRPr="00816BF1">
        <w:rPr>
          <w:b/>
          <w:bCs/>
        </w:rPr>
        <w:t xml:space="preserve"> under the assumption of </w:t>
      </w:r>
      <w:r w:rsidR="001D21B3" w:rsidRPr="00816BF1">
        <w:rPr>
          <w:b/>
          <w:bCs/>
        </w:rPr>
        <w:t xml:space="preserve">95% </w:t>
      </w:r>
      <w:r w:rsidR="005407B9" w:rsidRPr="00816BF1">
        <w:rPr>
          <w:b/>
          <w:bCs/>
        </w:rPr>
        <w:t>spectral occupancy</w:t>
      </w:r>
      <w:r w:rsidR="00837776">
        <w:rPr>
          <w:b/>
          <w:bCs/>
        </w:rPr>
        <w:t>, 64 elements,</w:t>
      </w:r>
      <w:r w:rsidR="0072505E">
        <w:rPr>
          <w:b/>
          <w:bCs/>
        </w:rPr>
        <w:t xml:space="preserve"> and 400 MHz</w:t>
      </w:r>
      <w:r w:rsidR="005407B9" w:rsidRPr="00816BF1">
        <w:rPr>
          <w:b/>
          <w:bCs/>
        </w:rPr>
        <w:t>.</w:t>
      </w:r>
    </w:p>
    <w:p w14:paraId="411D41A3" w14:textId="7387A9E9" w:rsidR="003662AC" w:rsidRPr="00816BF1" w:rsidRDefault="0017252E" w:rsidP="003662AC">
      <w:r w:rsidRPr="00816BF1">
        <w:t xml:space="preserve">For PC3 the REFSENS is based on </w:t>
      </w:r>
      <w:r w:rsidR="0072505E">
        <w:t>8</w:t>
      </w:r>
      <w:r w:rsidR="0072505E" w:rsidRPr="00816BF1">
        <w:t xml:space="preserve"> </w:t>
      </w:r>
      <w:r w:rsidR="0058354B" w:rsidRPr="00816BF1">
        <w:t>elements per polarization</w:t>
      </w:r>
    </w:p>
    <w:p w14:paraId="1A6BD0E0" w14:textId="77777777" w:rsidR="003662AC" w:rsidRPr="004C10D8" w:rsidRDefault="003662AC" w:rsidP="003662AC">
      <w:pPr>
        <w:pStyle w:val="ListParagraph"/>
        <w:ind w:left="0"/>
        <w:rPr>
          <w:rFonts w:ascii="Arial" w:hAnsi="Arial" w:cs="Arial"/>
        </w:rPr>
      </w:pPr>
    </w:p>
    <w:p w14:paraId="503A408D" w14:textId="37548362" w:rsidR="003662AC" w:rsidRDefault="000C55B1" w:rsidP="00DC2ECB">
      <w:pPr>
        <w:pStyle w:val="ListParagraph"/>
        <w:ind w:left="0"/>
        <w:jc w:val="center"/>
        <w:rPr>
          <w:rFonts w:ascii="Arial" w:hAnsi="Arial" w:cs="Arial"/>
          <w:b/>
          <w:bCs/>
        </w:rPr>
      </w:pPr>
      <w:r w:rsidRPr="004C10D8">
        <w:rPr>
          <w:rFonts w:ascii="Arial" w:hAnsi="Arial" w:cs="Arial"/>
          <w:b/>
          <w:bCs/>
        </w:rPr>
        <w:t>FR</w:t>
      </w:r>
      <w:r w:rsidR="00965697" w:rsidRPr="004C10D8">
        <w:rPr>
          <w:rFonts w:ascii="Arial" w:hAnsi="Arial" w:cs="Arial"/>
          <w:b/>
          <w:bCs/>
        </w:rPr>
        <w:t>2-2 Power class 3 REFSENS budget</w:t>
      </w:r>
    </w:p>
    <w:p w14:paraId="404109F6" w14:textId="0AD32BB3" w:rsidR="008B45D1" w:rsidRDefault="008B45D1" w:rsidP="00DC2ECB">
      <w:pPr>
        <w:pStyle w:val="ListParagraph"/>
        <w:ind w:left="0"/>
        <w:jc w:val="center"/>
        <w:rPr>
          <w:rFonts w:ascii="Arial" w:hAnsi="Arial" w:cs="Arial"/>
        </w:rPr>
      </w:pPr>
    </w:p>
    <w:tbl>
      <w:tblPr>
        <w:tblStyle w:val="TableGrid"/>
        <w:tblW w:w="0" w:type="auto"/>
        <w:jc w:val="center"/>
        <w:tblLook w:val="04A0" w:firstRow="1" w:lastRow="0" w:firstColumn="1" w:lastColumn="0" w:noHBand="0" w:noVBand="1"/>
      </w:tblPr>
      <w:tblGrid>
        <w:gridCol w:w="6189"/>
        <w:gridCol w:w="1152"/>
        <w:gridCol w:w="1152"/>
      </w:tblGrid>
      <w:tr w:rsidR="00873955" w:rsidRPr="008B45D1" w14:paraId="0FE5BBA5" w14:textId="77777777" w:rsidTr="00873955">
        <w:trPr>
          <w:trHeight w:val="300"/>
          <w:jc w:val="center"/>
        </w:trPr>
        <w:tc>
          <w:tcPr>
            <w:tcW w:w="6189" w:type="dxa"/>
            <w:noWrap/>
            <w:hideMark/>
          </w:tcPr>
          <w:p w14:paraId="5C1D8336" w14:textId="77777777" w:rsidR="008B45D1" w:rsidRPr="00873955" w:rsidRDefault="008B45D1" w:rsidP="00873955">
            <w:pPr>
              <w:jc w:val="both"/>
              <w:rPr>
                <w:rFonts w:ascii="Arial" w:eastAsia="MS Mincho" w:hAnsi="Arial" w:cs="Arial"/>
                <w:b/>
                <w:bCs/>
              </w:rPr>
            </w:pPr>
            <w:r w:rsidRPr="00873955">
              <w:rPr>
                <w:rFonts w:ascii="Arial" w:eastAsia="MS Mincho" w:hAnsi="Arial" w:cs="Arial"/>
                <w:b/>
                <w:bCs/>
              </w:rPr>
              <w:t>Parameter</w:t>
            </w:r>
          </w:p>
        </w:tc>
        <w:tc>
          <w:tcPr>
            <w:tcW w:w="1152" w:type="dxa"/>
            <w:noWrap/>
            <w:hideMark/>
          </w:tcPr>
          <w:p w14:paraId="733F8468" w14:textId="77777777" w:rsidR="008B45D1" w:rsidRPr="00873955" w:rsidRDefault="008B45D1" w:rsidP="00873955">
            <w:pPr>
              <w:rPr>
                <w:rFonts w:ascii="Arial" w:eastAsia="MS Mincho" w:hAnsi="Arial" w:cs="Arial"/>
                <w:b/>
                <w:bCs/>
              </w:rPr>
            </w:pPr>
            <w:r w:rsidRPr="00873955">
              <w:rPr>
                <w:rFonts w:ascii="Arial" w:eastAsia="MS Mincho" w:hAnsi="Arial" w:cs="Arial"/>
                <w:b/>
                <w:bCs/>
              </w:rPr>
              <w:t>Value</w:t>
            </w:r>
          </w:p>
        </w:tc>
        <w:tc>
          <w:tcPr>
            <w:tcW w:w="1152" w:type="dxa"/>
            <w:noWrap/>
            <w:hideMark/>
          </w:tcPr>
          <w:p w14:paraId="66C78928" w14:textId="77777777" w:rsidR="008B45D1" w:rsidRPr="00873955" w:rsidRDefault="008B45D1" w:rsidP="00873955">
            <w:pPr>
              <w:rPr>
                <w:rFonts w:ascii="Arial" w:eastAsia="MS Mincho" w:hAnsi="Arial" w:cs="Arial"/>
                <w:b/>
                <w:bCs/>
              </w:rPr>
            </w:pPr>
            <w:r w:rsidRPr="00873955">
              <w:rPr>
                <w:rFonts w:ascii="Arial" w:eastAsia="MS Mincho" w:hAnsi="Arial" w:cs="Arial"/>
                <w:b/>
                <w:bCs/>
              </w:rPr>
              <w:t>Units</w:t>
            </w:r>
          </w:p>
        </w:tc>
      </w:tr>
      <w:tr w:rsidR="00873955" w:rsidRPr="008B45D1" w14:paraId="3651C334" w14:textId="77777777" w:rsidTr="00873955">
        <w:trPr>
          <w:trHeight w:val="300"/>
          <w:jc w:val="center"/>
        </w:trPr>
        <w:tc>
          <w:tcPr>
            <w:tcW w:w="6189" w:type="dxa"/>
            <w:noWrap/>
            <w:hideMark/>
          </w:tcPr>
          <w:p w14:paraId="7B5C62EF" w14:textId="77777777" w:rsidR="008B45D1" w:rsidRPr="00873955" w:rsidRDefault="008B45D1" w:rsidP="00873955">
            <w:pPr>
              <w:jc w:val="both"/>
              <w:rPr>
                <w:rFonts w:ascii="Arial" w:eastAsia="MS Mincho" w:hAnsi="Arial" w:cs="Arial"/>
              </w:rPr>
            </w:pPr>
            <w:r w:rsidRPr="00873955">
              <w:rPr>
                <w:rFonts w:ascii="Arial" w:eastAsia="MS Mincho" w:hAnsi="Arial" w:cs="Arial"/>
              </w:rPr>
              <w:t>number of elements per polarization</w:t>
            </w:r>
          </w:p>
        </w:tc>
        <w:tc>
          <w:tcPr>
            <w:tcW w:w="1152" w:type="dxa"/>
            <w:noWrap/>
            <w:hideMark/>
          </w:tcPr>
          <w:p w14:paraId="224C5B4B" w14:textId="77777777" w:rsidR="008B45D1" w:rsidRPr="00873955" w:rsidRDefault="008B45D1" w:rsidP="00873955">
            <w:pPr>
              <w:rPr>
                <w:rFonts w:ascii="Arial" w:eastAsia="MS Mincho" w:hAnsi="Arial" w:cs="Arial"/>
              </w:rPr>
            </w:pPr>
            <w:r w:rsidRPr="00873955">
              <w:rPr>
                <w:rFonts w:ascii="Arial" w:eastAsia="MS Mincho" w:hAnsi="Arial" w:cs="Arial"/>
              </w:rPr>
              <w:t>8.0</w:t>
            </w:r>
          </w:p>
        </w:tc>
        <w:tc>
          <w:tcPr>
            <w:tcW w:w="1152" w:type="dxa"/>
            <w:noWrap/>
            <w:hideMark/>
          </w:tcPr>
          <w:p w14:paraId="66571872" w14:textId="7B04D30D" w:rsidR="008B45D1" w:rsidRPr="00873955" w:rsidRDefault="008B45D1" w:rsidP="00873955">
            <w:pPr>
              <w:rPr>
                <w:rFonts w:ascii="Arial" w:eastAsia="MS Mincho" w:hAnsi="Arial" w:cs="Arial"/>
              </w:rPr>
            </w:pPr>
          </w:p>
        </w:tc>
      </w:tr>
      <w:tr w:rsidR="00873955" w:rsidRPr="008B45D1" w14:paraId="1C488E38" w14:textId="77777777" w:rsidTr="00873955">
        <w:trPr>
          <w:trHeight w:val="300"/>
          <w:jc w:val="center"/>
        </w:trPr>
        <w:tc>
          <w:tcPr>
            <w:tcW w:w="6189" w:type="dxa"/>
            <w:noWrap/>
            <w:hideMark/>
          </w:tcPr>
          <w:p w14:paraId="79BA6A0B" w14:textId="77777777" w:rsidR="008B45D1" w:rsidRPr="00873955" w:rsidRDefault="008B45D1" w:rsidP="00873955">
            <w:pPr>
              <w:jc w:val="both"/>
              <w:rPr>
                <w:rFonts w:ascii="Arial" w:eastAsia="MS Mincho" w:hAnsi="Arial" w:cs="Arial"/>
              </w:rPr>
            </w:pPr>
            <w:r w:rsidRPr="00873955">
              <w:rPr>
                <w:rFonts w:ascii="Arial" w:eastAsia="MS Mincho" w:hAnsi="Arial" w:cs="Arial"/>
              </w:rPr>
              <w:t xml:space="preserve">element antenna gain </w:t>
            </w:r>
          </w:p>
        </w:tc>
        <w:tc>
          <w:tcPr>
            <w:tcW w:w="1152" w:type="dxa"/>
            <w:noWrap/>
            <w:hideMark/>
          </w:tcPr>
          <w:p w14:paraId="7F83251F" w14:textId="77777777" w:rsidR="008B45D1" w:rsidRPr="00873955" w:rsidRDefault="008B45D1" w:rsidP="00873955">
            <w:pPr>
              <w:rPr>
                <w:rFonts w:ascii="Arial" w:eastAsia="MS Mincho" w:hAnsi="Arial" w:cs="Arial"/>
              </w:rPr>
            </w:pPr>
            <w:r w:rsidRPr="00873955">
              <w:rPr>
                <w:rFonts w:ascii="Arial" w:eastAsia="MS Mincho" w:hAnsi="Arial" w:cs="Arial"/>
              </w:rPr>
              <w:t>4.1</w:t>
            </w:r>
          </w:p>
        </w:tc>
        <w:tc>
          <w:tcPr>
            <w:tcW w:w="1152" w:type="dxa"/>
            <w:noWrap/>
            <w:hideMark/>
          </w:tcPr>
          <w:p w14:paraId="653423A6" w14:textId="77777777" w:rsidR="008B45D1" w:rsidRPr="00873955" w:rsidRDefault="008B45D1" w:rsidP="00873955">
            <w:pPr>
              <w:rPr>
                <w:rFonts w:ascii="Arial" w:eastAsia="MS Mincho" w:hAnsi="Arial" w:cs="Arial"/>
              </w:rPr>
            </w:pPr>
            <w:r w:rsidRPr="00873955">
              <w:rPr>
                <w:rFonts w:ascii="Arial" w:eastAsia="MS Mincho" w:hAnsi="Arial" w:cs="Arial"/>
              </w:rPr>
              <w:t>dBi</w:t>
            </w:r>
          </w:p>
        </w:tc>
      </w:tr>
      <w:tr w:rsidR="00873955" w:rsidRPr="008B45D1" w14:paraId="17E4FC14" w14:textId="77777777" w:rsidTr="00873955">
        <w:trPr>
          <w:trHeight w:val="300"/>
          <w:jc w:val="center"/>
        </w:trPr>
        <w:tc>
          <w:tcPr>
            <w:tcW w:w="6189" w:type="dxa"/>
            <w:noWrap/>
            <w:hideMark/>
          </w:tcPr>
          <w:p w14:paraId="2684B7F0" w14:textId="77777777" w:rsidR="008B45D1" w:rsidRPr="00873955" w:rsidRDefault="008B45D1" w:rsidP="00873955">
            <w:pPr>
              <w:jc w:val="both"/>
              <w:rPr>
                <w:rFonts w:ascii="Arial" w:eastAsia="MS Mincho" w:hAnsi="Arial" w:cs="Arial"/>
              </w:rPr>
            </w:pPr>
            <w:r w:rsidRPr="00873955">
              <w:rPr>
                <w:rFonts w:ascii="Arial" w:eastAsia="MS Mincho" w:hAnsi="Arial" w:cs="Arial"/>
              </w:rPr>
              <w:lastRenderedPageBreak/>
              <w:t>element LNA Noise Figure (assumed same for all elements)</w:t>
            </w:r>
          </w:p>
        </w:tc>
        <w:tc>
          <w:tcPr>
            <w:tcW w:w="1152" w:type="dxa"/>
            <w:noWrap/>
            <w:hideMark/>
          </w:tcPr>
          <w:p w14:paraId="4C913180" w14:textId="77777777" w:rsidR="008B45D1" w:rsidRPr="00873955" w:rsidRDefault="008B45D1" w:rsidP="00873955">
            <w:pPr>
              <w:rPr>
                <w:rFonts w:ascii="Arial" w:eastAsia="MS Mincho" w:hAnsi="Arial" w:cs="Arial"/>
              </w:rPr>
            </w:pPr>
            <w:r w:rsidRPr="00873955">
              <w:rPr>
                <w:rFonts w:ascii="Arial" w:eastAsia="MS Mincho" w:hAnsi="Arial" w:cs="Arial"/>
              </w:rPr>
              <w:t>11</w:t>
            </w:r>
          </w:p>
        </w:tc>
        <w:tc>
          <w:tcPr>
            <w:tcW w:w="1152" w:type="dxa"/>
            <w:noWrap/>
            <w:hideMark/>
          </w:tcPr>
          <w:p w14:paraId="7924E7FE" w14:textId="77777777" w:rsidR="008B45D1" w:rsidRPr="00873955" w:rsidRDefault="008B45D1" w:rsidP="00873955">
            <w:pPr>
              <w:rPr>
                <w:rFonts w:ascii="Arial" w:eastAsia="MS Mincho" w:hAnsi="Arial" w:cs="Arial"/>
              </w:rPr>
            </w:pPr>
            <w:r w:rsidRPr="00873955">
              <w:rPr>
                <w:rFonts w:ascii="Arial" w:eastAsia="MS Mincho" w:hAnsi="Arial" w:cs="Arial"/>
              </w:rPr>
              <w:t>dB</w:t>
            </w:r>
          </w:p>
        </w:tc>
      </w:tr>
      <w:tr w:rsidR="00873955" w:rsidRPr="008B45D1" w14:paraId="1806BE75" w14:textId="77777777" w:rsidTr="00873955">
        <w:trPr>
          <w:trHeight w:val="300"/>
          <w:jc w:val="center"/>
        </w:trPr>
        <w:tc>
          <w:tcPr>
            <w:tcW w:w="6189" w:type="dxa"/>
            <w:noWrap/>
            <w:hideMark/>
          </w:tcPr>
          <w:p w14:paraId="46A74808" w14:textId="77777777" w:rsidR="008B45D1" w:rsidRPr="00873955" w:rsidRDefault="008B45D1" w:rsidP="00873955">
            <w:pPr>
              <w:jc w:val="both"/>
              <w:rPr>
                <w:rFonts w:ascii="Arial" w:eastAsia="MS Mincho" w:hAnsi="Arial" w:cs="Arial"/>
              </w:rPr>
            </w:pPr>
            <w:r w:rsidRPr="00873955">
              <w:rPr>
                <w:rFonts w:ascii="Arial" w:eastAsia="MS Mincho" w:hAnsi="Arial" w:cs="Arial"/>
              </w:rPr>
              <w:t>Total of all losses</w:t>
            </w:r>
          </w:p>
        </w:tc>
        <w:tc>
          <w:tcPr>
            <w:tcW w:w="1152" w:type="dxa"/>
            <w:noWrap/>
            <w:hideMark/>
          </w:tcPr>
          <w:p w14:paraId="1A8340A9" w14:textId="77777777" w:rsidR="008B45D1" w:rsidRPr="00873955" w:rsidRDefault="008B45D1" w:rsidP="00873955">
            <w:pPr>
              <w:rPr>
                <w:rFonts w:ascii="Arial" w:eastAsia="MS Mincho" w:hAnsi="Arial" w:cs="Arial"/>
              </w:rPr>
            </w:pPr>
            <w:r w:rsidRPr="00873955">
              <w:rPr>
                <w:rFonts w:ascii="Arial" w:eastAsia="MS Mincho" w:hAnsi="Arial" w:cs="Arial"/>
              </w:rPr>
              <w:t>12.1</w:t>
            </w:r>
          </w:p>
        </w:tc>
        <w:tc>
          <w:tcPr>
            <w:tcW w:w="1152" w:type="dxa"/>
            <w:noWrap/>
            <w:hideMark/>
          </w:tcPr>
          <w:p w14:paraId="3854607F" w14:textId="77777777" w:rsidR="008B45D1" w:rsidRPr="00873955" w:rsidRDefault="008B45D1" w:rsidP="00873955">
            <w:pPr>
              <w:rPr>
                <w:rFonts w:ascii="Arial" w:eastAsia="MS Mincho" w:hAnsi="Arial" w:cs="Arial"/>
              </w:rPr>
            </w:pPr>
            <w:r w:rsidRPr="00873955">
              <w:rPr>
                <w:rFonts w:ascii="Arial" w:eastAsia="MS Mincho" w:hAnsi="Arial" w:cs="Arial"/>
              </w:rPr>
              <w:t>dB</w:t>
            </w:r>
          </w:p>
        </w:tc>
      </w:tr>
      <w:tr w:rsidR="00873955" w:rsidRPr="008B45D1" w14:paraId="6A9CB774" w14:textId="77777777" w:rsidTr="00873955">
        <w:trPr>
          <w:trHeight w:val="300"/>
          <w:jc w:val="center"/>
        </w:trPr>
        <w:tc>
          <w:tcPr>
            <w:tcW w:w="6189" w:type="dxa"/>
            <w:noWrap/>
            <w:hideMark/>
          </w:tcPr>
          <w:p w14:paraId="55C54B92" w14:textId="59AB8E87" w:rsidR="008B45D1" w:rsidRPr="00873955" w:rsidRDefault="00CB5ED5" w:rsidP="00873955">
            <w:pPr>
              <w:jc w:val="both"/>
              <w:rPr>
                <w:rFonts w:ascii="Arial" w:eastAsia="MS Mincho" w:hAnsi="Arial" w:cs="Arial"/>
              </w:rPr>
            </w:pPr>
            <w:r w:rsidRPr="00873955">
              <w:rPr>
                <w:rFonts w:ascii="Arial" w:hAnsi="Arial" w:cs="Arial"/>
              </w:rPr>
              <w:t>Minimum SNR</w:t>
            </w:r>
            <w:r w:rsidR="008B45D1" w:rsidRPr="00873955">
              <w:rPr>
                <w:rFonts w:ascii="Arial" w:eastAsia="MS Mincho" w:hAnsi="Arial" w:cs="Arial"/>
              </w:rPr>
              <w:t xml:space="preserve"> (note 3GPP REFSENS is -1 dB)</w:t>
            </w:r>
          </w:p>
        </w:tc>
        <w:tc>
          <w:tcPr>
            <w:tcW w:w="1152" w:type="dxa"/>
            <w:noWrap/>
            <w:hideMark/>
          </w:tcPr>
          <w:p w14:paraId="0CF0FB4E" w14:textId="77777777" w:rsidR="008B45D1" w:rsidRPr="00873955" w:rsidRDefault="008B45D1" w:rsidP="00873955">
            <w:pPr>
              <w:rPr>
                <w:rFonts w:ascii="Arial" w:eastAsia="MS Mincho" w:hAnsi="Arial" w:cs="Arial"/>
              </w:rPr>
            </w:pPr>
            <w:r w:rsidRPr="00873955">
              <w:rPr>
                <w:rFonts w:ascii="Arial" w:eastAsia="MS Mincho" w:hAnsi="Arial" w:cs="Arial"/>
              </w:rPr>
              <w:t>-1</w:t>
            </w:r>
          </w:p>
        </w:tc>
        <w:tc>
          <w:tcPr>
            <w:tcW w:w="1152" w:type="dxa"/>
            <w:noWrap/>
            <w:hideMark/>
          </w:tcPr>
          <w:p w14:paraId="13E59BF5" w14:textId="77777777" w:rsidR="008B45D1" w:rsidRPr="00873955" w:rsidRDefault="008B45D1" w:rsidP="00873955">
            <w:pPr>
              <w:rPr>
                <w:rFonts w:ascii="Arial" w:eastAsia="MS Mincho" w:hAnsi="Arial" w:cs="Arial"/>
              </w:rPr>
            </w:pPr>
            <w:r w:rsidRPr="00873955">
              <w:rPr>
                <w:rFonts w:ascii="Arial" w:eastAsia="MS Mincho" w:hAnsi="Arial" w:cs="Arial"/>
              </w:rPr>
              <w:t>dB</w:t>
            </w:r>
          </w:p>
        </w:tc>
      </w:tr>
      <w:tr w:rsidR="00873955" w:rsidRPr="008B45D1" w14:paraId="7AD18226" w14:textId="77777777" w:rsidTr="00873955">
        <w:trPr>
          <w:trHeight w:val="300"/>
          <w:jc w:val="center"/>
        </w:trPr>
        <w:tc>
          <w:tcPr>
            <w:tcW w:w="6189" w:type="dxa"/>
            <w:noWrap/>
            <w:hideMark/>
          </w:tcPr>
          <w:p w14:paraId="1936D8DA" w14:textId="77777777" w:rsidR="008B45D1" w:rsidRPr="00873955" w:rsidRDefault="008B45D1" w:rsidP="00873955">
            <w:pPr>
              <w:jc w:val="both"/>
              <w:rPr>
                <w:rFonts w:ascii="Arial" w:eastAsia="MS Mincho" w:hAnsi="Arial" w:cs="Arial"/>
              </w:rPr>
            </w:pPr>
            <w:r w:rsidRPr="00873955">
              <w:rPr>
                <w:rFonts w:ascii="Arial" w:eastAsia="MS Mincho" w:hAnsi="Arial" w:cs="Arial"/>
              </w:rPr>
              <w:t>Noise bandwidth</w:t>
            </w:r>
          </w:p>
        </w:tc>
        <w:tc>
          <w:tcPr>
            <w:tcW w:w="1152" w:type="dxa"/>
            <w:noWrap/>
            <w:hideMark/>
          </w:tcPr>
          <w:p w14:paraId="6829D266" w14:textId="77777777" w:rsidR="008B45D1" w:rsidRPr="00873955" w:rsidRDefault="008B45D1" w:rsidP="00873955">
            <w:pPr>
              <w:rPr>
                <w:rFonts w:ascii="Arial" w:eastAsia="MS Mincho" w:hAnsi="Arial" w:cs="Arial"/>
              </w:rPr>
            </w:pPr>
            <w:r w:rsidRPr="00873955">
              <w:rPr>
                <w:rFonts w:ascii="Arial" w:eastAsia="MS Mincho" w:hAnsi="Arial" w:cs="Arial"/>
              </w:rPr>
              <w:t>380</w:t>
            </w:r>
          </w:p>
        </w:tc>
        <w:tc>
          <w:tcPr>
            <w:tcW w:w="1152" w:type="dxa"/>
            <w:noWrap/>
            <w:hideMark/>
          </w:tcPr>
          <w:p w14:paraId="27797D88" w14:textId="77777777" w:rsidR="008B45D1" w:rsidRPr="00873955" w:rsidRDefault="008B45D1" w:rsidP="00873955">
            <w:pPr>
              <w:rPr>
                <w:rFonts w:ascii="Arial" w:eastAsia="MS Mincho" w:hAnsi="Arial" w:cs="Arial"/>
              </w:rPr>
            </w:pPr>
            <w:r w:rsidRPr="00873955">
              <w:rPr>
                <w:rFonts w:ascii="Arial" w:eastAsia="MS Mincho" w:hAnsi="Arial" w:cs="Arial"/>
              </w:rPr>
              <w:t>MHz</w:t>
            </w:r>
          </w:p>
        </w:tc>
      </w:tr>
      <w:tr w:rsidR="00873955" w:rsidRPr="008B45D1" w14:paraId="74586020" w14:textId="77777777" w:rsidTr="00873955">
        <w:trPr>
          <w:trHeight w:val="300"/>
          <w:jc w:val="center"/>
        </w:trPr>
        <w:tc>
          <w:tcPr>
            <w:tcW w:w="6189" w:type="dxa"/>
            <w:noWrap/>
            <w:hideMark/>
          </w:tcPr>
          <w:p w14:paraId="527AF167" w14:textId="640C0B3B" w:rsidR="008B45D1" w:rsidRPr="00873955" w:rsidRDefault="008B45D1" w:rsidP="00873955">
            <w:pPr>
              <w:jc w:val="both"/>
              <w:rPr>
                <w:rFonts w:ascii="Arial" w:eastAsia="MS Mincho" w:hAnsi="Arial" w:cs="Arial"/>
              </w:rPr>
            </w:pPr>
            <w:r w:rsidRPr="00873955">
              <w:rPr>
                <w:rFonts w:ascii="Arial" w:eastAsia="MS Mincho" w:hAnsi="Arial" w:cs="Arial"/>
              </w:rPr>
              <w:t xml:space="preserve">Rqd EIS (effective Isotropic </w:t>
            </w:r>
            <w:r w:rsidR="00CB5ED5" w:rsidRPr="00873955">
              <w:rPr>
                <w:rFonts w:ascii="Arial" w:hAnsi="Arial" w:cs="Arial"/>
              </w:rPr>
              <w:t>Signal) -</w:t>
            </w:r>
            <w:r w:rsidRPr="00873955">
              <w:rPr>
                <w:rFonts w:ascii="Arial" w:eastAsia="MS Mincho" w:hAnsi="Arial" w:cs="Arial"/>
              </w:rPr>
              <w:t>with no statistical losses</w:t>
            </w:r>
          </w:p>
        </w:tc>
        <w:tc>
          <w:tcPr>
            <w:tcW w:w="1152" w:type="dxa"/>
            <w:noWrap/>
            <w:hideMark/>
          </w:tcPr>
          <w:p w14:paraId="518BD129" w14:textId="77777777" w:rsidR="008B45D1" w:rsidRPr="00873955" w:rsidRDefault="008B45D1" w:rsidP="00873955">
            <w:pPr>
              <w:rPr>
                <w:rFonts w:ascii="Arial" w:eastAsia="MS Mincho" w:hAnsi="Arial" w:cs="Arial"/>
              </w:rPr>
            </w:pPr>
            <w:r w:rsidRPr="00873955">
              <w:rPr>
                <w:rFonts w:ascii="Arial" w:eastAsia="MS Mincho" w:hAnsi="Arial" w:cs="Arial"/>
              </w:rPr>
              <w:t>-79.2</w:t>
            </w:r>
          </w:p>
        </w:tc>
        <w:tc>
          <w:tcPr>
            <w:tcW w:w="1152" w:type="dxa"/>
            <w:noWrap/>
            <w:hideMark/>
          </w:tcPr>
          <w:p w14:paraId="7BE3FC70" w14:textId="77777777" w:rsidR="008B45D1" w:rsidRPr="00873955" w:rsidRDefault="008B45D1" w:rsidP="00873955">
            <w:pPr>
              <w:rPr>
                <w:rFonts w:ascii="Arial" w:eastAsia="MS Mincho" w:hAnsi="Arial" w:cs="Arial"/>
              </w:rPr>
            </w:pPr>
            <w:r w:rsidRPr="00873955">
              <w:rPr>
                <w:rFonts w:ascii="Arial" w:eastAsia="MS Mincho" w:hAnsi="Arial" w:cs="Arial"/>
              </w:rPr>
              <w:t>dBm</w:t>
            </w:r>
          </w:p>
        </w:tc>
      </w:tr>
    </w:tbl>
    <w:p w14:paraId="2F8293CD" w14:textId="3BA428EC" w:rsidR="00161D35" w:rsidRDefault="00161D35" w:rsidP="00842EF7">
      <w:pPr>
        <w:rPr>
          <w:snapToGrid w:val="0"/>
        </w:rPr>
      </w:pPr>
    </w:p>
    <w:p w14:paraId="7DA19C96" w14:textId="069052F5" w:rsidR="008F1B09" w:rsidRPr="00816BF1" w:rsidRDefault="008F1B09" w:rsidP="008F1B09">
      <w:pPr>
        <w:rPr>
          <w:b/>
          <w:bCs/>
        </w:rPr>
      </w:pPr>
      <w:r w:rsidRPr="00816BF1">
        <w:rPr>
          <w:b/>
          <w:bCs/>
        </w:rPr>
        <w:t xml:space="preserve">Proposal: REFSENS for PC3 based on </w:t>
      </w:r>
      <w:r w:rsidR="00797555">
        <w:rPr>
          <w:b/>
          <w:bCs/>
        </w:rPr>
        <w:t>8</w:t>
      </w:r>
      <w:r w:rsidR="00797555" w:rsidRPr="00816BF1">
        <w:rPr>
          <w:b/>
          <w:bCs/>
        </w:rPr>
        <w:t xml:space="preserve"> </w:t>
      </w:r>
      <w:r w:rsidRPr="00816BF1">
        <w:rPr>
          <w:b/>
          <w:bCs/>
        </w:rPr>
        <w:t>array elements</w:t>
      </w:r>
    </w:p>
    <w:p w14:paraId="2F3DBCA3" w14:textId="2786A436" w:rsidR="007E1E70" w:rsidRPr="00F7691C" w:rsidRDefault="008F1B09" w:rsidP="00F7691C">
      <w:pPr>
        <w:rPr>
          <w:b/>
          <w:bCs/>
        </w:rPr>
      </w:pPr>
      <w:r w:rsidRPr="00816BF1">
        <w:rPr>
          <w:b/>
          <w:bCs/>
        </w:rPr>
        <w:t xml:space="preserve">Proposal: n263 </w:t>
      </w:r>
      <w:r w:rsidR="006B736D">
        <w:rPr>
          <w:b/>
          <w:bCs/>
        </w:rPr>
        <w:t xml:space="preserve">PC3 </w:t>
      </w:r>
      <w:r w:rsidR="008D72AA">
        <w:rPr>
          <w:b/>
          <w:bCs/>
        </w:rPr>
        <w:t>REFSENS</w:t>
      </w:r>
      <w:r w:rsidRPr="00816BF1">
        <w:rPr>
          <w:b/>
          <w:bCs/>
        </w:rPr>
        <w:t xml:space="preserve"> is </w:t>
      </w:r>
      <w:r w:rsidR="00797555">
        <w:rPr>
          <w:b/>
          <w:bCs/>
        </w:rPr>
        <w:t>-79.2</w:t>
      </w:r>
      <w:r w:rsidRPr="00816BF1">
        <w:rPr>
          <w:b/>
          <w:bCs/>
        </w:rPr>
        <w:t xml:space="preserve"> under the assumption of 95% spectral occupancy</w:t>
      </w:r>
      <w:r w:rsidR="006B736D">
        <w:rPr>
          <w:b/>
          <w:bCs/>
        </w:rPr>
        <w:t>, 8 elements,</w:t>
      </w:r>
      <w:r w:rsidR="00797555">
        <w:rPr>
          <w:b/>
          <w:bCs/>
        </w:rPr>
        <w:t xml:space="preserve"> and 400 MHz</w:t>
      </w:r>
      <w:r w:rsidRPr="00816BF1">
        <w:rPr>
          <w:b/>
          <w:bCs/>
        </w:rPr>
        <w:t>.</w:t>
      </w:r>
    </w:p>
    <w:p w14:paraId="4C98A693" w14:textId="320742E6" w:rsidR="00232D16" w:rsidRPr="00D74E41" w:rsidRDefault="00232D16" w:rsidP="0051167A">
      <w:pPr>
        <w:pStyle w:val="Heading1"/>
        <w:rPr>
          <w:rFonts w:cs="Arial"/>
          <w:lang w:eastAsia="ja-JP"/>
        </w:rPr>
      </w:pPr>
      <w:r w:rsidRPr="00D74E41">
        <w:rPr>
          <w:rFonts w:cs="Arial"/>
          <w:lang w:eastAsia="ja-JP"/>
        </w:rPr>
        <w:t>EIS spherical coverage</w:t>
      </w:r>
    </w:p>
    <w:p w14:paraId="59833747" w14:textId="37152D3B" w:rsidR="00094C9D" w:rsidRPr="00054326" w:rsidRDefault="00094C9D" w:rsidP="00C45733">
      <w:r w:rsidRPr="00054326">
        <w:t xml:space="preserve">RAN4 has </w:t>
      </w:r>
      <w:r w:rsidR="001B4CEF">
        <w:t xml:space="preserve">agreed to use </w:t>
      </w:r>
      <w:r w:rsidR="00945EEA">
        <w:t>a single panel assumption for PC1</w:t>
      </w:r>
      <w:r w:rsidRPr="00054326">
        <w:t xml:space="preserve"> spec development. </w:t>
      </w:r>
      <w:r w:rsidR="0007714A" w:rsidRPr="00054326">
        <w:t xml:space="preserve">Further </w:t>
      </w:r>
      <w:r w:rsidR="00277841" w:rsidRPr="00054326">
        <w:t xml:space="preserve">propose to use the 85%ile for power class 1, and in [1] we </w:t>
      </w:r>
      <w:r w:rsidR="00AF6032" w:rsidRPr="00054326">
        <w:t>find that the 85 %ile can be specified as 13.5 dB below the peak value.</w:t>
      </w:r>
    </w:p>
    <w:p w14:paraId="5A223460" w14:textId="19993306" w:rsidR="002C0656" w:rsidRPr="00054326" w:rsidRDefault="002C0656" w:rsidP="00C45733">
      <w:pPr>
        <w:rPr>
          <w:b/>
          <w:bCs/>
        </w:rPr>
      </w:pPr>
      <w:r w:rsidRPr="00054326">
        <w:rPr>
          <w:b/>
          <w:bCs/>
        </w:rPr>
        <w:t xml:space="preserve">Proposal: </w:t>
      </w:r>
      <w:r w:rsidR="00E05408" w:rsidRPr="00054326">
        <w:rPr>
          <w:b/>
          <w:bCs/>
        </w:rPr>
        <w:t>For PC1 s</w:t>
      </w:r>
      <w:r w:rsidRPr="00054326">
        <w:rPr>
          <w:b/>
          <w:bCs/>
        </w:rPr>
        <w:t xml:space="preserve">pecify the 85%ile at </w:t>
      </w:r>
      <w:r w:rsidR="00FC07D3">
        <w:rPr>
          <w:b/>
          <w:bCs/>
        </w:rPr>
        <w:t>14</w:t>
      </w:r>
      <w:r w:rsidRPr="00054326">
        <w:rPr>
          <w:b/>
          <w:bCs/>
        </w:rPr>
        <w:t xml:space="preserve"> dB down from the peak sens</w:t>
      </w:r>
      <w:r w:rsidR="001123E5" w:rsidRPr="00054326">
        <w:rPr>
          <w:b/>
          <w:bCs/>
        </w:rPr>
        <w:t>i</w:t>
      </w:r>
      <w:r w:rsidRPr="00054326">
        <w:rPr>
          <w:b/>
          <w:bCs/>
        </w:rPr>
        <w:t>tivity value</w:t>
      </w:r>
      <w:r w:rsidR="000001A2" w:rsidRPr="00054326">
        <w:rPr>
          <w:b/>
          <w:bCs/>
        </w:rPr>
        <w:t xml:space="preserve">, based on </w:t>
      </w:r>
      <w:r w:rsidR="00B01C29" w:rsidRPr="00054326">
        <w:rPr>
          <w:b/>
          <w:bCs/>
        </w:rPr>
        <w:t xml:space="preserve">64 elements </w:t>
      </w:r>
      <w:r w:rsidR="008D72AA">
        <w:rPr>
          <w:b/>
          <w:bCs/>
        </w:rPr>
        <w:t>and 400MHz CBW/95% spectral occupancy</w:t>
      </w:r>
      <w:r w:rsidRPr="00054326">
        <w:rPr>
          <w:b/>
          <w:bCs/>
        </w:rPr>
        <w:t xml:space="preserve">. </w:t>
      </w:r>
    </w:p>
    <w:p w14:paraId="4FAB7569" w14:textId="23CE7954" w:rsidR="00AF6032" w:rsidRPr="00054326" w:rsidRDefault="00E62D6C" w:rsidP="00C45733">
      <w:r w:rsidRPr="00054326">
        <w:t xml:space="preserve">Antenna array pattern is one factor involved in establishing spherical coverage metrics. The other major factor is the number of antenna panels. Here we consider the antenna gain CDF for a </w:t>
      </w:r>
      <w:r w:rsidR="00C1076C" w:rsidRPr="00054326">
        <w:t>2x</w:t>
      </w:r>
      <w:r w:rsidR="00C1076C">
        <w:t>4</w:t>
      </w:r>
      <w:r w:rsidR="00C1076C" w:rsidRPr="00054326">
        <w:t xml:space="preserve"> </w:t>
      </w:r>
      <w:r w:rsidRPr="00054326">
        <w:t xml:space="preserve">antenna </w:t>
      </w:r>
      <w:r w:rsidR="00873955" w:rsidRPr="00054326">
        <w:t>array,</w:t>
      </w:r>
      <w:r w:rsidRPr="00054326">
        <w:t xml:space="preserve"> and 2 panels positioned to fire in opposite directions, front and back. </w:t>
      </w:r>
      <w:r w:rsidR="006D2F05" w:rsidRPr="00054326">
        <w:t xml:space="preserve">In [1] we find that the 50 %ile </w:t>
      </w:r>
      <w:r w:rsidR="00EB46E7" w:rsidRPr="00054326">
        <w:t>can be specified as</w:t>
      </w:r>
      <w:r w:rsidR="00E261CF" w:rsidRPr="00054326">
        <w:t xml:space="preserve"> 16.</w:t>
      </w:r>
      <w:r w:rsidR="00515FEF">
        <w:t>1</w:t>
      </w:r>
      <w:r w:rsidR="00515FEF" w:rsidRPr="00054326">
        <w:t xml:space="preserve"> </w:t>
      </w:r>
      <w:r w:rsidR="00E261CF" w:rsidRPr="00054326">
        <w:t xml:space="preserve">dB below the peak value. </w:t>
      </w:r>
    </w:p>
    <w:p w14:paraId="414BB6E3" w14:textId="31D7C5B6" w:rsidR="007F0DBF" w:rsidRPr="00054326" w:rsidRDefault="00EB46E7" w:rsidP="00C45733">
      <w:pPr>
        <w:rPr>
          <w:b/>
          <w:bCs/>
        </w:rPr>
      </w:pPr>
      <w:r w:rsidRPr="00054326">
        <w:rPr>
          <w:b/>
          <w:bCs/>
        </w:rPr>
        <w:t xml:space="preserve">Proposal: </w:t>
      </w:r>
      <w:r w:rsidR="00ED4CF3" w:rsidRPr="00054326">
        <w:rPr>
          <w:b/>
          <w:bCs/>
        </w:rPr>
        <w:t>For PC3</w:t>
      </w:r>
      <w:r w:rsidR="00E05408" w:rsidRPr="00054326">
        <w:rPr>
          <w:b/>
          <w:bCs/>
        </w:rPr>
        <w:t xml:space="preserve"> s</w:t>
      </w:r>
      <w:r w:rsidRPr="00054326">
        <w:rPr>
          <w:b/>
          <w:bCs/>
        </w:rPr>
        <w:t>pecify the 50%ile at 1</w:t>
      </w:r>
      <w:r w:rsidR="00913E14" w:rsidRPr="00054326">
        <w:rPr>
          <w:b/>
          <w:bCs/>
        </w:rPr>
        <w:t>6</w:t>
      </w:r>
      <w:r w:rsidRPr="00054326">
        <w:rPr>
          <w:b/>
          <w:bCs/>
        </w:rPr>
        <w:t>.</w:t>
      </w:r>
      <w:r w:rsidR="00515FEF">
        <w:rPr>
          <w:b/>
          <w:bCs/>
        </w:rPr>
        <w:t>1</w:t>
      </w:r>
      <w:r w:rsidR="00515FEF" w:rsidRPr="00054326">
        <w:rPr>
          <w:b/>
          <w:bCs/>
        </w:rPr>
        <w:t xml:space="preserve"> </w:t>
      </w:r>
      <w:r w:rsidRPr="00054326">
        <w:rPr>
          <w:b/>
          <w:bCs/>
        </w:rPr>
        <w:t xml:space="preserve">dB down from the peak sensitivity value, based on </w:t>
      </w:r>
      <w:r w:rsidR="00515FEF">
        <w:rPr>
          <w:b/>
          <w:bCs/>
        </w:rPr>
        <w:t>8</w:t>
      </w:r>
      <w:r w:rsidR="00515FEF" w:rsidRPr="00054326">
        <w:rPr>
          <w:b/>
          <w:bCs/>
        </w:rPr>
        <w:t xml:space="preserve"> </w:t>
      </w:r>
      <w:r w:rsidRPr="00054326">
        <w:rPr>
          <w:b/>
          <w:bCs/>
        </w:rPr>
        <w:t xml:space="preserve">elements </w:t>
      </w:r>
      <w:r w:rsidR="008D72AA">
        <w:rPr>
          <w:b/>
          <w:bCs/>
        </w:rPr>
        <w:t>and 400MHz CBW/95% spectral occupancy</w:t>
      </w:r>
      <w:r w:rsidRPr="00054326">
        <w:rPr>
          <w:b/>
          <w:bCs/>
        </w:rPr>
        <w:t xml:space="preserve">. </w:t>
      </w:r>
    </w:p>
    <w:p w14:paraId="1907AC92" w14:textId="78DC886E" w:rsidR="007F0DBF" w:rsidRDefault="007F0DBF" w:rsidP="007F0DBF">
      <w:pPr>
        <w:pStyle w:val="Heading1"/>
        <w:rPr>
          <w:rFonts w:cs="Arial"/>
        </w:rPr>
      </w:pPr>
      <w:r>
        <w:rPr>
          <w:rFonts w:cs="Arial"/>
        </w:rPr>
        <w:t>Conclusions</w:t>
      </w:r>
    </w:p>
    <w:p w14:paraId="4F68B7EC" w14:textId="397296A1" w:rsidR="00054326" w:rsidRDefault="00054326" w:rsidP="007F0DBF">
      <w:pPr>
        <w:rPr>
          <w:b/>
          <w:bCs/>
        </w:rPr>
      </w:pPr>
      <w:r>
        <w:rPr>
          <w:b/>
          <w:bCs/>
        </w:rPr>
        <w:t>REFSENS</w:t>
      </w:r>
    </w:p>
    <w:p w14:paraId="53181C58" w14:textId="77777777" w:rsidR="00E535B7" w:rsidRPr="00816BF1" w:rsidRDefault="00E535B7" w:rsidP="00E535B7">
      <w:pPr>
        <w:ind w:left="284"/>
        <w:rPr>
          <w:b/>
          <w:bCs/>
        </w:rPr>
      </w:pPr>
      <w:r w:rsidRPr="00816BF1">
        <w:rPr>
          <w:b/>
          <w:bCs/>
        </w:rPr>
        <w:t xml:space="preserve">Proposal: </w:t>
      </w:r>
      <w:r>
        <w:rPr>
          <w:b/>
          <w:bCs/>
        </w:rPr>
        <w:t xml:space="preserve">REFSENS </w:t>
      </w:r>
      <w:r w:rsidRPr="00816BF1">
        <w:rPr>
          <w:b/>
          <w:bCs/>
        </w:rPr>
        <w:t>for PC1 based on 64 array elements</w:t>
      </w:r>
    </w:p>
    <w:p w14:paraId="5F04459E" w14:textId="77777777" w:rsidR="00E535B7" w:rsidRPr="00816BF1" w:rsidRDefault="00E535B7" w:rsidP="00E535B7">
      <w:pPr>
        <w:ind w:left="284"/>
        <w:rPr>
          <w:b/>
          <w:bCs/>
        </w:rPr>
      </w:pPr>
      <w:r w:rsidRPr="00816BF1">
        <w:rPr>
          <w:b/>
          <w:bCs/>
        </w:rPr>
        <w:t xml:space="preserve">Proposal: n263 </w:t>
      </w:r>
      <w:r>
        <w:rPr>
          <w:b/>
          <w:bCs/>
        </w:rPr>
        <w:t>PC1 REFSENS</w:t>
      </w:r>
      <w:r w:rsidRPr="00816BF1">
        <w:rPr>
          <w:b/>
          <w:bCs/>
        </w:rPr>
        <w:t xml:space="preserve"> is </w:t>
      </w:r>
      <w:r>
        <w:rPr>
          <w:b/>
          <w:bCs/>
        </w:rPr>
        <w:t>-88.3 dBm</w:t>
      </w:r>
      <w:r w:rsidRPr="00816BF1">
        <w:rPr>
          <w:b/>
          <w:bCs/>
        </w:rPr>
        <w:t xml:space="preserve"> under the assumption of 95% spectral occupancy</w:t>
      </w:r>
      <w:r>
        <w:rPr>
          <w:b/>
          <w:bCs/>
        </w:rPr>
        <w:t>, 64 elements, and 400 MHz</w:t>
      </w:r>
      <w:r w:rsidRPr="00816BF1">
        <w:rPr>
          <w:b/>
          <w:bCs/>
        </w:rPr>
        <w:t>.</w:t>
      </w:r>
    </w:p>
    <w:p w14:paraId="40CF1B6D" w14:textId="77777777" w:rsidR="00E535B7" w:rsidRPr="00816BF1" w:rsidRDefault="00E535B7" w:rsidP="00E535B7">
      <w:pPr>
        <w:ind w:left="284"/>
        <w:rPr>
          <w:b/>
          <w:bCs/>
        </w:rPr>
      </w:pPr>
      <w:r w:rsidRPr="00816BF1">
        <w:rPr>
          <w:b/>
          <w:bCs/>
        </w:rPr>
        <w:t xml:space="preserve">Proposal: REFSENS for PC3 based on </w:t>
      </w:r>
      <w:r>
        <w:rPr>
          <w:b/>
          <w:bCs/>
        </w:rPr>
        <w:t>8</w:t>
      </w:r>
      <w:r w:rsidRPr="00816BF1">
        <w:rPr>
          <w:b/>
          <w:bCs/>
        </w:rPr>
        <w:t xml:space="preserve"> array elements</w:t>
      </w:r>
    </w:p>
    <w:p w14:paraId="5CE9E504" w14:textId="03C0E665" w:rsidR="004F75F9" w:rsidRPr="00816BF1" w:rsidRDefault="00E535B7" w:rsidP="00E535B7">
      <w:pPr>
        <w:ind w:left="284"/>
        <w:rPr>
          <w:b/>
          <w:bCs/>
        </w:rPr>
      </w:pPr>
      <w:r w:rsidRPr="00816BF1">
        <w:rPr>
          <w:b/>
          <w:bCs/>
        </w:rPr>
        <w:t xml:space="preserve">Proposal: n263 </w:t>
      </w:r>
      <w:r>
        <w:rPr>
          <w:b/>
          <w:bCs/>
        </w:rPr>
        <w:t>PC3 REFSENS</w:t>
      </w:r>
      <w:r w:rsidRPr="00816BF1">
        <w:rPr>
          <w:b/>
          <w:bCs/>
        </w:rPr>
        <w:t xml:space="preserve"> is </w:t>
      </w:r>
      <w:r>
        <w:rPr>
          <w:b/>
          <w:bCs/>
        </w:rPr>
        <w:t>-79.2</w:t>
      </w:r>
      <w:r w:rsidRPr="00816BF1">
        <w:rPr>
          <w:b/>
          <w:bCs/>
        </w:rPr>
        <w:t xml:space="preserve"> under the assumption of 95% spectral occupancy</w:t>
      </w:r>
      <w:r>
        <w:rPr>
          <w:b/>
          <w:bCs/>
        </w:rPr>
        <w:t>, 8 elements, and 400 MHz</w:t>
      </w:r>
      <w:r w:rsidRPr="00816BF1">
        <w:rPr>
          <w:b/>
          <w:bCs/>
        </w:rPr>
        <w:t>.</w:t>
      </w:r>
    </w:p>
    <w:p w14:paraId="2CB11F21" w14:textId="4C1CF361" w:rsidR="00054326" w:rsidRDefault="00A00DEA" w:rsidP="004379F9">
      <w:pPr>
        <w:rPr>
          <w:b/>
          <w:bCs/>
        </w:rPr>
      </w:pPr>
      <w:r>
        <w:rPr>
          <w:b/>
          <w:bCs/>
        </w:rPr>
        <w:t xml:space="preserve">EIS </w:t>
      </w:r>
      <w:r w:rsidR="00054326">
        <w:rPr>
          <w:b/>
          <w:bCs/>
        </w:rPr>
        <w:t>Spherical coverage</w:t>
      </w:r>
    </w:p>
    <w:p w14:paraId="5757B438" w14:textId="77777777" w:rsidR="00E535B7" w:rsidRPr="00054326" w:rsidRDefault="00E535B7" w:rsidP="00E535B7">
      <w:pPr>
        <w:ind w:left="284"/>
        <w:rPr>
          <w:b/>
          <w:bCs/>
        </w:rPr>
      </w:pPr>
      <w:r w:rsidRPr="00054326">
        <w:rPr>
          <w:b/>
          <w:bCs/>
        </w:rPr>
        <w:t xml:space="preserve">Proposal: For PC1 specify the 85%ile at </w:t>
      </w:r>
      <w:r>
        <w:rPr>
          <w:b/>
          <w:bCs/>
        </w:rPr>
        <w:t>14</w:t>
      </w:r>
      <w:r w:rsidRPr="00054326">
        <w:rPr>
          <w:b/>
          <w:bCs/>
        </w:rPr>
        <w:t xml:space="preserve"> dB down from the peak sensitivity value, based on 64 elements </w:t>
      </w:r>
      <w:r>
        <w:rPr>
          <w:b/>
          <w:bCs/>
        </w:rPr>
        <w:t>and 400MHz CBW/95% spectral occupancy</w:t>
      </w:r>
      <w:r w:rsidRPr="00054326">
        <w:rPr>
          <w:b/>
          <w:bCs/>
        </w:rPr>
        <w:t xml:space="preserve">. </w:t>
      </w:r>
    </w:p>
    <w:p w14:paraId="29059CA8" w14:textId="6A68B0B3" w:rsidR="00E535B7" w:rsidRDefault="00E535B7" w:rsidP="00A00DEA">
      <w:pPr>
        <w:ind w:left="284"/>
        <w:rPr>
          <w:b/>
          <w:bCs/>
        </w:rPr>
      </w:pPr>
      <w:r w:rsidRPr="00054326">
        <w:rPr>
          <w:b/>
          <w:bCs/>
        </w:rPr>
        <w:t>Proposal: For PC3 specify the 50%ile at 16.</w:t>
      </w:r>
      <w:r>
        <w:rPr>
          <w:b/>
          <w:bCs/>
        </w:rPr>
        <w:t>1</w:t>
      </w:r>
      <w:r w:rsidRPr="00054326">
        <w:rPr>
          <w:b/>
          <w:bCs/>
        </w:rPr>
        <w:t xml:space="preserve"> dB down from the peak sensitivity value, based on </w:t>
      </w:r>
      <w:r>
        <w:rPr>
          <w:b/>
          <w:bCs/>
        </w:rPr>
        <w:t>8</w:t>
      </w:r>
      <w:r w:rsidRPr="00054326">
        <w:rPr>
          <w:b/>
          <w:bCs/>
        </w:rPr>
        <w:t xml:space="preserve"> elements </w:t>
      </w:r>
      <w:r>
        <w:rPr>
          <w:b/>
          <w:bCs/>
        </w:rPr>
        <w:t>and 400MHz CBW/95% spectral occupancy</w:t>
      </w:r>
      <w:r w:rsidRPr="00054326">
        <w:rPr>
          <w:b/>
          <w:bCs/>
        </w:rPr>
        <w:t xml:space="preserve">. </w:t>
      </w:r>
    </w:p>
    <w:p w14:paraId="4FAF7A66" w14:textId="56742B90" w:rsidR="007F0DBF" w:rsidRPr="007F0DBF" w:rsidRDefault="00DA0C14" w:rsidP="007F0DBF">
      <w:pPr>
        <w:pStyle w:val="Heading1"/>
        <w:ind w:left="0" w:firstLine="0"/>
        <w:rPr>
          <w:rFonts w:cs="Arial"/>
        </w:rPr>
      </w:pPr>
      <w:r>
        <w:rPr>
          <w:rFonts w:cs="Arial"/>
        </w:rPr>
        <w:lastRenderedPageBreak/>
        <w:t>References</w:t>
      </w:r>
    </w:p>
    <w:p w14:paraId="48646097" w14:textId="546AD902" w:rsidR="00DA0C14" w:rsidRPr="00DA0C14" w:rsidRDefault="005C3BBC" w:rsidP="00DA0C14">
      <w:r>
        <w:t xml:space="preserve">[1] </w:t>
      </w:r>
      <w:r w:rsidR="00833A13">
        <w:t>–</w:t>
      </w:r>
      <w:r>
        <w:t xml:space="preserve"> </w:t>
      </w:r>
      <w:r w:rsidR="00F7691C" w:rsidRPr="00F7691C">
        <w:t>R4-2205246</w:t>
      </w:r>
      <w:r w:rsidR="00833A13">
        <w:t xml:space="preserve">, </w:t>
      </w:r>
      <w:r w:rsidR="00833A13" w:rsidRPr="00BF4BC1">
        <w:rPr>
          <w:rFonts w:ascii="Arial" w:hAnsi="Arial"/>
        </w:rPr>
        <w:t>60GHz UE TX</w:t>
      </w:r>
      <w:r w:rsidR="00833A13">
        <w:rPr>
          <w:rFonts w:ascii="Arial" w:hAnsi="Arial"/>
        </w:rPr>
        <w:t>, Qualcomm Incorporated</w:t>
      </w:r>
    </w:p>
    <w:p w14:paraId="58194A51" w14:textId="6E98D6C4" w:rsidR="001917B1" w:rsidRDefault="001917B1" w:rsidP="00254FD2"/>
    <w:p w14:paraId="0F3C4C3B" w14:textId="77777777" w:rsidR="00D904B2" w:rsidRDefault="00D904B2" w:rsidP="00254FD2"/>
    <w:p w14:paraId="19148CC0" w14:textId="77777777" w:rsidR="008D07EF" w:rsidRPr="00254FD2" w:rsidRDefault="008D07EF" w:rsidP="00254FD2"/>
    <w:sectPr w:rsidR="008D07EF" w:rsidRPr="00254FD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FDD7C" w14:textId="77777777" w:rsidR="00EA5E5B" w:rsidRDefault="00EA5E5B">
      <w:r>
        <w:separator/>
      </w:r>
    </w:p>
  </w:endnote>
  <w:endnote w:type="continuationSeparator" w:id="0">
    <w:p w14:paraId="709EDD38" w14:textId="77777777" w:rsidR="00EA5E5B" w:rsidRDefault="00EA5E5B">
      <w:r>
        <w:continuationSeparator/>
      </w:r>
    </w:p>
  </w:endnote>
  <w:endnote w:type="continuationNotice" w:id="1">
    <w:p w14:paraId="378F8670" w14:textId="77777777" w:rsidR="00EA5E5B" w:rsidRDefault="00EA5E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C58CB" w14:textId="77777777" w:rsidR="00EA5E5B" w:rsidRDefault="00EA5E5B">
      <w:r>
        <w:separator/>
      </w:r>
    </w:p>
  </w:footnote>
  <w:footnote w:type="continuationSeparator" w:id="0">
    <w:p w14:paraId="58283B0E" w14:textId="77777777" w:rsidR="00EA5E5B" w:rsidRDefault="00EA5E5B">
      <w:r>
        <w:continuationSeparator/>
      </w:r>
    </w:p>
  </w:footnote>
  <w:footnote w:type="continuationNotice" w:id="1">
    <w:p w14:paraId="1A5BB3FE" w14:textId="77777777" w:rsidR="00EA5E5B" w:rsidRDefault="00EA5E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2321F8"/>
    <w:multiLevelType w:val="hybridMultilevel"/>
    <w:tmpl w:val="9E68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8"/>
  </w:num>
  <w:num w:numId="5">
    <w:abstractNumId w:val="12"/>
  </w:num>
  <w:num w:numId="6">
    <w:abstractNumId w:val="38"/>
  </w:num>
  <w:num w:numId="7">
    <w:abstractNumId w:val="8"/>
  </w:num>
  <w:num w:numId="8">
    <w:abstractNumId w:val="24"/>
  </w:num>
  <w:num w:numId="9">
    <w:abstractNumId w:val="16"/>
  </w:num>
  <w:num w:numId="10">
    <w:abstractNumId w:val="34"/>
  </w:num>
  <w:num w:numId="11">
    <w:abstractNumId w:val="39"/>
  </w:num>
  <w:num w:numId="12">
    <w:abstractNumId w:val="40"/>
  </w:num>
  <w:num w:numId="13">
    <w:abstractNumId w:val="13"/>
  </w:num>
  <w:num w:numId="14">
    <w:abstractNumId w:val="9"/>
  </w:num>
  <w:num w:numId="15">
    <w:abstractNumId w:val="18"/>
  </w:num>
  <w:num w:numId="16">
    <w:abstractNumId w:val="21"/>
  </w:num>
  <w:num w:numId="17">
    <w:abstractNumId w:val="15"/>
  </w:num>
  <w:num w:numId="18">
    <w:abstractNumId w:val="32"/>
  </w:num>
  <w:num w:numId="19">
    <w:abstractNumId w:val="0"/>
  </w:num>
  <w:num w:numId="20">
    <w:abstractNumId w:val="25"/>
  </w:num>
  <w:num w:numId="21">
    <w:abstractNumId w:val="30"/>
  </w:num>
  <w:num w:numId="22">
    <w:abstractNumId w:val="37"/>
  </w:num>
  <w:num w:numId="23">
    <w:abstractNumId w:val="23"/>
  </w:num>
  <w:num w:numId="24">
    <w:abstractNumId w:val="7"/>
  </w:num>
  <w:num w:numId="25">
    <w:abstractNumId w:val="22"/>
  </w:num>
  <w:num w:numId="26">
    <w:abstractNumId w:val="35"/>
  </w:num>
  <w:num w:numId="27">
    <w:abstractNumId w:val="27"/>
  </w:num>
  <w:num w:numId="28">
    <w:abstractNumId w:val="19"/>
  </w:num>
  <w:num w:numId="29">
    <w:abstractNumId w:val="36"/>
  </w:num>
  <w:num w:numId="30">
    <w:abstractNumId w:val="31"/>
  </w:num>
  <w:num w:numId="31">
    <w:abstractNumId w:val="17"/>
  </w:num>
  <w:num w:numId="32">
    <w:abstractNumId w:val="20"/>
  </w:num>
  <w:num w:numId="33">
    <w:abstractNumId w:val="14"/>
  </w:num>
  <w:num w:numId="34">
    <w:abstractNumId w:val="6"/>
  </w:num>
  <w:num w:numId="35">
    <w:abstractNumId w:val="4"/>
  </w:num>
  <w:num w:numId="36">
    <w:abstractNumId w:val="10"/>
  </w:num>
  <w:num w:numId="37">
    <w:abstractNumId w:val="26"/>
  </w:num>
  <w:num w:numId="38">
    <w:abstractNumId w:val="11"/>
  </w:num>
  <w:num w:numId="39">
    <w:abstractNumId w:val="2"/>
  </w:num>
  <w:num w:numId="40">
    <w:abstractNumId w:val="29"/>
  </w:num>
  <w:num w:numId="41">
    <w:abstractNumId w:val="33"/>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A2"/>
    <w:rsid w:val="0000087C"/>
    <w:rsid w:val="00001B16"/>
    <w:rsid w:val="000025E8"/>
    <w:rsid w:val="000036E4"/>
    <w:rsid w:val="00005C0C"/>
    <w:rsid w:val="0000600B"/>
    <w:rsid w:val="00006016"/>
    <w:rsid w:val="000125B6"/>
    <w:rsid w:val="00014677"/>
    <w:rsid w:val="00016CA7"/>
    <w:rsid w:val="000208EA"/>
    <w:rsid w:val="00022C1A"/>
    <w:rsid w:val="000239D9"/>
    <w:rsid w:val="000244D2"/>
    <w:rsid w:val="00024794"/>
    <w:rsid w:val="00024EFD"/>
    <w:rsid w:val="00031796"/>
    <w:rsid w:val="00033397"/>
    <w:rsid w:val="00036373"/>
    <w:rsid w:val="0003663D"/>
    <w:rsid w:val="00040095"/>
    <w:rsid w:val="0004358E"/>
    <w:rsid w:val="00045BD4"/>
    <w:rsid w:val="00046E7E"/>
    <w:rsid w:val="00047B2A"/>
    <w:rsid w:val="00047D52"/>
    <w:rsid w:val="000501D3"/>
    <w:rsid w:val="00050487"/>
    <w:rsid w:val="00051834"/>
    <w:rsid w:val="00054060"/>
    <w:rsid w:val="00054326"/>
    <w:rsid w:val="00054A22"/>
    <w:rsid w:val="00056A49"/>
    <w:rsid w:val="0006002E"/>
    <w:rsid w:val="00062023"/>
    <w:rsid w:val="000627B6"/>
    <w:rsid w:val="000634CD"/>
    <w:rsid w:val="00065269"/>
    <w:rsid w:val="000655A6"/>
    <w:rsid w:val="00066261"/>
    <w:rsid w:val="00066FFD"/>
    <w:rsid w:val="00067AF3"/>
    <w:rsid w:val="00072899"/>
    <w:rsid w:val="0007714A"/>
    <w:rsid w:val="00080512"/>
    <w:rsid w:val="00082028"/>
    <w:rsid w:val="000824F8"/>
    <w:rsid w:val="00082A0D"/>
    <w:rsid w:val="0009178E"/>
    <w:rsid w:val="00093227"/>
    <w:rsid w:val="00094C9D"/>
    <w:rsid w:val="00097B2F"/>
    <w:rsid w:val="000A06C7"/>
    <w:rsid w:val="000A1DD1"/>
    <w:rsid w:val="000B60A8"/>
    <w:rsid w:val="000B7AE0"/>
    <w:rsid w:val="000C261D"/>
    <w:rsid w:val="000C3F3D"/>
    <w:rsid w:val="000C47C3"/>
    <w:rsid w:val="000C4D90"/>
    <w:rsid w:val="000C55B1"/>
    <w:rsid w:val="000C5E6C"/>
    <w:rsid w:val="000D2ACB"/>
    <w:rsid w:val="000D4530"/>
    <w:rsid w:val="000D58AB"/>
    <w:rsid w:val="000D6606"/>
    <w:rsid w:val="000E1828"/>
    <w:rsid w:val="000E220B"/>
    <w:rsid w:val="000E2780"/>
    <w:rsid w:val="000F14EC"/>
    <w:rsid w:val="000F1B58"/>
    <w:rsid w:val="000F2FDA"/>
    <w:rsid w:val="000F362C"/>
    <w:rsid w:val="000F5EA7"/>
    <w:rsid w:val="000F7685"/>
    <w:rsid w:val="00100978"/>
    <w:rsid w:val="001020BC"/>
    <w:rsid w:val="001030CC"/>
    <w:rsid w:val="001064B8"/>
    <w:rsid w:val="001065F4"/>
    <w:rsid w:val="00106657"/>
    <w:rsid w:val="00111474"/>
    <w:rsid w:val="001123E5"/>
    <w:rsid w:val="00112F9A"/>
    <w:rsid w:val="00116E2E"/>
    <w:rsid w:val="00125FA3"/>
    <w:rsid w:val="0013282A"/>
    <w:rsid w:val="00133525"/>
    <w:rsid w:val="00137017"/>
    <w:rsid w:val="00141E67"/>
    <w:rsid w:val="0014391C"/>
    <w:rsid w:val="0014412D"/>
    <w:rsid w:val="00144B36"/>
    <w:rsid w:val="001454FA"/>
    <w:rsid w:val="0014559C"/>
    <w:rsid w:val="001455FB"/>
    <w:rsid w:val="001472F0"/>
    <w:rsid w:val="001514B4"/>
    <w:rsid w:val="00152105"/>
    <w:rsid w:val="00152201"/>
    <w:rsid w:val="001556B0"/>
    <w:rsid w:val="00160AD9"/>
    <w:rsid w:val="00161C1F"/>
    <w:rsid w:val="00161D35"/>
    <w:rsid w:val="00164125"/>
    <w:rsid w:val="001666CA"/>
    <w:rsid w:val="00167752"/>
    <w:rsid w:val="00170588"/>
    <w:rsid w:val="001707E1"/>
    <w:rsid w:val="0017252E"/>
    <w:rsid w:val="001765BD"/>
    <w:rsid w:val="00176C19"/>
    <w:rsid w:val="00177EC2"/>
    <w:rsid w:val="00182428"/>
    <w:rsid w:val="00182C34"/>
    <w:rsid w:val="001849D3"/>
    <w:rsid w:val="001917B1"/>
    <w:rsid w:val="00191E6F"/>
    <w:rsid w:val="00193BB5"/>
    <w:rsid w:val="00194007"/>
    <w:rsid w:val="00197857"/>
    <w:rsid w:val="001A01A3"/>
    <w:rsid w:val="001A2036"/>
    <w:rsid w:val="001A4B08"/>
    <w:rsid w:val="001A4C42"/>
    <w:rsid w:val="001A7420"/>
    <w:rsid w:val="001B0149"/>
    <w:rsid w:val="001B4CEF"/>
    <w:rsid w:val="001B6637"/>
    <w:rsid w:val="001C0B26"/>
    <w:rsid w:val="001C0F07"/>
    <w:rsid w:val="001C21C3"/>
    <w:rsid w:val="001C2E7A"/>
    <w:rsid w:val="001C3A88"/>
    <w:rsid w:val="001C7775"/>
    <w:rsid w:val="001D02C2"/>
    <w:rsid w:val="001D21B3"/>
    <w:rsid w:val="001D4595"/>
    <w:rsid w:val="001D51B1"/>
    <w:rsid w:val="001D79A9"/>
    <w:rsid w:val="001E07A3"/>
    <w:rsid w:val="001E436F"/>
    <w:rsid w:val="001E5F4F"/>
    <w:rsid w:val="001E6829"/>
    <w:rsid w:val="001F0C1D"/>
    <w:rsid w:val="001F1132"/>
    <w:rsid w:val="001F168B"/>
    <w:rsid w:val="001F1BCB"/>
    <w:rsid w:val="001F5018"/>
    <w:rsid w:val="002057C3"/>
    <w:rsid w:val="002069D8"/>
    <w:rsid w:val="00207FAB"/>
    <w:rsid w:val="0021069B"/>
    <w:rsid w:val="00211AB7"/>
    <w:rsid w:val="00213771"/>
    <w:rsid w:val="00214A31"/>
    <w:rsid w:val="002153B7"/>
    <w:rsid w:val="00222C1C"/>
    <w:rsid w:val="0022438B"/>
    <w:rsid w:val="00232D16"/>
    <w:rsid w:val="002347A2"/>
    <w:rsid w:val="00234D7C"/>
    <w:rsid w:val="00235C67"/>
    <w:rsid w:val="00237DA0"/>
    <w:rsid w:val="0024180C"/>
    <w:rsid w:val="00245E72"/>
    <w:rsid w:val="00251B93"/>
    <w:rsid w:val="00253002"/>
    <w:rsid w:val="002546AD"/>
    <w:rsid w:val="00254D08"/>
    <w:rsid w:val="00254FD2"/>
    <w:rsid w:val="0026020E"/>
    <w:rsid w:val="0026351E"/>
    <w:rsid w:val="00263719"/>
    <w:rsid w:val="00263ABD"/>
    <w:rsid w:val="002675F0"/>
    <w:rsid w:val="002678F3"/>
    <w:rsid w:val="00276DDE"/>
    <w:rsid w:val="00277841"/>
    <w:rsid w:val="0028044C"/>
    <w:rsid w:val="002827A2"/>
    <w:rsid w:val="00284634"/>
    <w:rsid w:val="0028764E"/>
    <w:rsid w:val="00287BDE"/>
    <w:rsid w:val="002915DA"/>
    <w:rsid w:val="002A0090"/>
    <w:rsid w:val="002A181C"/>
    <w:rsid w:val="002A58B2"/>
    <w:rsid w:val="002A5F40"/>
    <w:rsid w:val="002A670F"/>
    <w:rsid w:val="002B46A9"/>
    <w:rsid w:val="002B4E44"/>
    <w:rsid w:val="002B6339"/>
    <w:rsid w:val="002C0656"/>
    <w:rsid w:val="002C52D3"/>
    <w:rsid w:val="002C56DB"/>
    <w:rsid w:val="002C6316"/>
    <w:rsid w:val="002E00EE"/>
    <w:rsid w:val="002E3B59"/>
    <w:rsid w:val="002E3D75"/>
    <w:rsid w:val="002E5AD2"/>
    <w:rsid w:val="002E5EAD"/>
    <w:rsid w:val="002F15B3"/>
    <w:rsid w:val="002F3069"/>
    <w:rsid w:val="002F4582"/>
    <w:rsid w:val="002F59FC"/>
    <w:rsid w:val="002F644F"/>
    <w:rsid w:val="00300255"/>
    <w:rsid w:val="00301190"/>
    <w:rsid w:val="00301A84"/>
    <w:rsid w:val="003023B4"/>
    <w:rsid w:val="003034BD"/>
    <w:rsid w:val="0030705F"/>
    <w:rsid w:val="003111ED"/>
    <w:rsid w:val="00315F1F"/>
    <w:rsid w:val="00315F4B"/>
    <w:rsid w:val="003165FD"/>
    <w:rsid w:val="003172DC"/>
    <w:rsid w:val="00317F23"/>
    <w:rsid w:val="00321113"/>
    <w:rsid w:val="0032313C"/>
    <w:rsid w:val="003234D9"/>
    <w:rsid w:val="00324BFC"/>
    <w:rsid w:val="00324C01"/>
    <w:rsid w:val="00326C88"/>
    <w:rsid w:val="00333219"/>
    <w:rsid w:val="003342CC"/>
    <w:rsid w:val="00334FA8"/>
    <w:rsid w:val="0033793B"/>
    <w:rsid w:val="00341016"/>
    <w:rsid w:val="00341E4F"/>
    <w:rsid w:val="00342EAC"/>
    <w:rsid w:val="003439DB"/>
    <w:rsid w:val="003441B3"/>
    <w:rsid w:val="00344D73"/>
    <w:rsid w:val="00352A6A"/>
    <w:rsid w:val="0035462D"/>
    <w:rsid w:val="003557FE"/>
    <w:rsid w:val="0036212F"/>
    <w:rsid w:val="00362ED5"/>
    <w:rsid w:val="003662AC"/>
    <w:rsid w:val="00366684"/>
    <w:rsid w:val="003668DB"/>
    <w:rsid w:val="00371794"/>
    <w:rsid w:val="003745BC"/>
    <w:rsid w:val="00376020"/>
    <w:rsid w:val="003765B8"/>
    <w:rsid w:val="00380997"/>
    <w:rsid w:val="003809EB"/>
    <w:rsid w:val="00380EAD"/>
    <w:rsid w:val="00386DD5"/>
    <w:rsid w:val="003877F0"/>
    <w:rsid w:val="00390E59"/>
    <w:rsid w:val="00392D8F"/>
    <w:rsid w:val="00393343"/>
    <w:rsid w:val="00397FAF"/>
    <w:rsid w:val="003A0062"/>
    <w:rsid w:val="003A2298"/>
    <w:rsid w:val="003A2BEE"/>
    <w:rsid w:val="003A6EBF"/>
    <w:rsid w:val="003A6F5E"/>
    <w:rsid w:val="003B1096"/>
    <w:rsid w:val="003B47C9"/>
    <w:rsid w:val="003B6432"/>
    <w:rsid w:val="003B6632"/>
    <w:rsid w:val="003B75CE"/>
    <w:rsid w:val="003C13CA"/>
    <w:rsid w:val="003C162F"/>
    <w:rsid w:val="003C3971"/>
    <w:rsid w:val="003C6ED8"/>
    <w:rsid w:val="003C7168"/>
    <w:rsid w:val="003C78FE"/>
    <w:rsid w:val="003D153E"/>
    <w:rsid w:val="003D2449"/>
    <w:rsid w:val="003D2BD3"/>
    <w:rsid w:val="003D2C29"/>
    <w:rsid w:val="003D2D5D"/>
    <w:rsid w:val="003D4C59"/>
    <w:rsid w:val="003D4DF4"/>
    <w:rsid w:val="003D79C0"/>
    <w:rsid w:val="003D7F5F"/>
    <w:rsid w:val="003F3AAB"/>
    <w:rsid w:val="0040572F"/>
    <w:rsid w:val="004231DE"/>
    <w:rsid w:val="00423334"/>
    <w:rsid w:val="0042387A"/>
    <w:rsid w:val="00424F5A"/>
    <w:rsid w:val="00431537"/>
    <w:rsid w:val="0043425B"/>
    <w:rsid w:val="004345EC"/>
    <w:rsid w:val="00435060"/>
    <w:rsid w:val="004358B8"/>
    <w:rsid w:val="0043689B"/>
    <w:rsid w:val="004379F9"/>
    <w:rsid w:val="00437B9E"/>
    <w:rsid w:val="00440DD6"/>
    <w:rsid w:val="0044289C"/>
    <w:rsid w:val="00444120"/>
    <w:rsid w:val="00444B83"/>
    <w:rsid w:val="00446D73"/>
    <w:rsid w:val="00450EA5"/>
    <w:rsid w:val="00450F22"/>
    <w:rsid w:val="00453229"/>
    <w:rsid w:val="00453EB4"/>
    <w:rsid w:val="004554FF"/>
    <w:rsid w:val="00462410"/>
    <w:rsid w:val="004642A6"/>
    <w:rsid w:val="00465473"/>
    <w:rsid w:val="00465515"/>
    <w:rsid w:val="0047169A"/>
    <w:rsid w:val="00475192"/>
    <w:rsid w:val="0047521D"/>
    <w:rsid w:val="004763C4"/>
    <w:rsid w:val="004841F9"/>
    <w:rsid w:val="00484A2A"/>
    <w:rsid w:val="00493346"/>
    <w:rsid w:val="00493A25"/>
    <w:rsid w:val="004944B0"/>
    <w:rsid w:val="004963EA"/>
    <w:rsid w:val="004A0839"/>
    <w:rsid w:val="004A5E27"/>
    <w:rsid w:val="004A5E6A"/>
    <w:rsid w:val="004A6A73"/>
    <w:rsid w:val="004B31D0"/>
    <w:rsid w:val="004B4FB7"/>
    <w:rsid w:val="004B52AA"/>
    <w:rsid w:val="004B7906"/>
    <w:rsid w:val="004C10D8"/>
    <w:rsid w:val="004D26F1"/>
    <w:rsid w:val="004D2ABB"/>
    <w:rsid w:val="004D3578"/>
    <w:rsid w:val="004D5492"/>
    <w:rsid w:val="004D5D18"/>
    <w:rsid w:val="004D7EE0"/>
    <w:rsid w:val="004E061E"/>
    <w:rsid w:val="004E0630"/>
    <w:rsid w:val="004E213A"/>
    <w:rsid w:val="004E2B81"/>
    <w:rsid w:val="004E303C"/>
    <w:rsid w:val="004E5A4B"/>
    <w:rsid w:val="004E5ABD"/>
    <w:rsid w:val="004F0093"/>
    <w:rsid w:val="004F0988"/>
    <w:rsid w:val="004F2F8A"/>
    <w:rsid w:val="004F3340"/>
    <w:rsid w:val="004F6537"/>
    <w:rsid w:val="004F756F"/>
    <w:rsid w:val="004F75F9"/>
    <w:rsid w:val="0050129F"/>
    <w:rsid w:val="005035E0"/>
    <w:rsid w:val="00510B47"/>
    <w:rsid w:val="0051167A"/>
    <w:rsid w:val="0051210F"/>
    <w:rsid w:val="00513756"/>
    <w:rsid w:val="00515FEF"/>
    <w:rsid w:val="0051691E"/>
    <w:rsid w:val="00520437"/>
    <w:rsid w:val="00520499"/>
    <w:rsid w:val="00520B16"/>
    <w:rsid w:val="005264DE"/>
    <w:rsid w:val="00531B30"/>
    <w:rsid w:val="0053388B"/>
    <w:rsid w:val="00533B18"/>
    <w:rsid w:val="00534039"/>
    <w:rsid w:val="00535773"/>
    <w:rsid w:val="00535859"/>
    <w:rsid w:val="0053635D"/>
    <w:rsid w:val="005407B9"/>
    <w:rsid w:val="00542B34"/>
    <w:rsid w:val="00543E6C"/>
    <w:rsid w:val="00550E63"/>
    <w:rsid w:val="00551B92"/>
    <w:rsid w:val="00554860"/>
    <w:rsid w:val="0055567D"/>
    <w:rsid w:val="00555D78"/>
    <w:rsid w:val="00562752"/>
    <w:rsid w:val="005639CD"/>
    <w:rsid w:val="00564B1D"/>
    <w:rsid w:val="00565087"/>
    <w:rsid w:val="005651F3"/>
    <w:rsid w:val="005710C0"/>
    <w:rsid w:val="005718FE"/>
    <w:rsid w:val="00572B4E"/>
    <w:rsid w:val="00574325"/>
    <w:rsid w:val="005748C0"/>
    <w:rsid w:val="00575219"/>
    <w:rsid w:val="00576E75"/>
    <w:rsid w:val="00576FDD"/>
    <w:rsid w:val="00580385"/>
    <w:rsid w:val="0058354B"/>
    <w:rsid w:val="00585E6C"/>
    <w:rsid w:val="005924A9"/>
    <w:rsid w:val="00592D64"/>
    <w:rsid w:val="00597B11"/>
    <w:rsid w:val="00597CE5"/>
    <w:rsid w:val="005A0D72"/>
    <w:rsid w:val="005A1A4A"/>
    <w:rsid w:val="005A1DDF"/>
    <w:rsid w:val="005A200D"/>
    <w:rsid w:val="005A29A4"/>
    <w:rsid w:val="005A340A"/>
    <w:rsid w:val="005A357E"/>
    <w:rsid w:val="005A3AC3"/>
    <w:rsid w:val="005A419F"/>
    <w:rsid w:val="005A5BF6"/>
    <w:rsid w:val="005A7384"/>
    <w:rsid w:val="005B06FE"/>
    <w:rsid w:val="005B5532"/>
    <w:rsid w:val="005B6451"/>
    <w:rsid w:val="005B6A9C"/>
    <w:rsid w:val="005C0625"/>
    <w:rsid w:val="005C34EA"/>
    <w:rsid w:val="005C3A36"/>
    <w:rsid w:val="005C3BBC"/>
    <w:rsid w:val="005C4506"/>
    <w:rsid w:val="005C552F"/>
    <w:rsid w:val="005C58EB"/>
    <w:rsid w:val="005C6435"/>
    <w:rsid w:val="005D2E01"/>
    <w:rsid w:val="005D3C7A"/>
    <w:rsid w:val="005D3EDB"/>
    <w:rsid w:val="005D4204"/>
    <w:rsid w:val="005D5FDF"/>
    <w:rsid w:val="005D64C6"/>
    <w:rsid w:val="005D7526"/>
    <w:rsid w:val="005E1C60"/>
    <w:rsid w:val="005E4BB2"/>
    <w:rsid w:val="005F09D1"/>
    <w:rsid w:val="005F1307"/>
    <w:rsid w:val="005F4047"/>
    <w:rsid w:val="005F4EB3"/>
    <w:rsid w:val="00600AD7"/>
    <w:rsid w:val="00602AEA"/>
    <w:rsid w:val="006052D7"/>
    <w:rsid w:val="00605ADE"/>
    <w:rsid w:val="00607D1E"/>
    <w:rsid w:val="00607FDD"/>
    <w:rsid w:val="006117E3"/>
    <w:rsid w:val="006124DB"/>
    <w:rsid w:val="00614FDF"/>
    <w:rsid w:val="0061504F"/>
    <w:rsid w:val="00615895"/>
    <w:rsid w:val="0061618C"/>
    <w:rsid w:val="00617CA6"/>
    <w:rsid w:val="00623302"/>
    <w:rsid w:val="00624F3D"/>
    <w:rsid w:val="00631587"/>
    <w:rsid w:val="00634A11"/>
    <w:rsid w:val="00635178"/>
    <w:rsid w:val="006353EB"/>
    <w:rsid w:val="0063543D"/>
    <w:rsid w:val="00635557"/>
    <w:rsid w:val="006373E1"/>
    <w:rsid w:val="00637DD1"/>
    <w:rsid w:val="006418F3"/>
    <w:rsid w:val="00641F2B"/>
    <w:rsid w:val="006462A2"/>
    <w:rsid w:val="00647114"/>
    <w:rsid w:val="00657149"/>
    <w:rsid w:val="0066057B"/>
    <w:rsid w:val="00660990"/>
    <w:rsid w:val="0067063E"/>
    <w:rsid w:val="00670B40"/>
    <w:rsid w:val="00670B64"/>
    <w:rsid w:val="00680173"/>
    <w:rsid w:val="00694D46"/>
    <w:rsid w:val="00695B00"/>
    <w:rsid w:val="006A0C17"/>
    <w:rsid w:val="006A323F"/>
    <w:rsid w:val="006A61A6"/>
    <w:rsid w:val="006A6780"/>
    <w:rsid w:val="006B1DD4"/>
    <w:rsid w:val="006B30D0"/>
    <w:rsid w:val="006B3827"/>
    <w:rsid w:val="006B736D"/>
    <w:rsid w:val="006B73FF"/>
    <w:rsid w:val="006C0A89"/>
    <w:rsid w:val="006C0BA9"/>
    <w:rsid w:val="006C0D8D"/>
    <w:rsid w:val="006C11B6"/>
    <w:rsid w:val="006C1486"/>
    <w:rsid w:val="006C1687"/>
    <w:rsid w:val="006C3D95"/>
    <w:rsid w:val="006C68D0"/>
    <w:rsid w:val="006D2433"/>
    <w:rsid w:val="006D2715"/>
    <w:rsid w:val="006D2F05"/>
    <w:rsid w:val="006E1A4D"/>
    <w:rsid w:val="006E5C86"/>
    <w:rsid w:val="006E7863"/>
    <w:rsid w:val="006F2D60"/>
    <w:rsid w:val="006F6AA8"/>
    <w:rsid w:val="007010BF"/>
    <w:rsid w:val="00701116"/>
    <w:rsid w:val="00701B06"/>
    <w:rsid w:val="007037DD"/>
    <w:rsid w:val="00705F3E"/>
    <w:rsid w:val="00706878"/>
    <w:rsid w:val="00713C44"/>
    <w:rsid w:val="00717BBE"/>
    <w:rsid w:val="00720892"/>
    <w:rsid w:val="007232E0"/>
    <w:rsid w:val="007242CA"/>
    <w:rsid w:val="00724BB7"/>
    <w:rsid w:val="0072505E"/>
    <w:rsid w:val="007274DE"/>
    <w:rsid w:val="00732B61"/>
    <w:rsid w:val="007332C6"/>
    <w:rsid w:val="00734A5B"/>
    <w:rsid w:val="0073643B"/>
    <w:rsid w:val="0074026F"/>
    <w:rsid w:val="0074127A"/>
    <w:rsid w:val="007429F6"/>
    <w:rsid w:val="00744E76"/>
    <w:rsid w:val="00747BD9"/>
    <w:rsid w:val="00760656"/>
    <w:rsid w:val="007607F7"/>
    <w:rsid w:val="00760F20"/>
    <w:rsid w:val="00762E96"/>
    <w:rsid w:val="00764D42"/>
    <w:rsid w:val="00764E50"/>
    <w:rsid w:val="00766524"/>
    <w:rsid w:val="007725BB"/>
    <w:rsid w:val="00773B2F"/>
    <w:rsid w:val="00773C26"/>
    <w:rsid w:val="007746AF"/>
    <w:rsid w:val="00774DA4"/>
    <w:rsid w:val="00777355"/>
    <w:rsid w:val="00777B51"/>
    <w:rsid w:val="007808B4"/>
    <w:rsid w:val="00781F0F"/>
    <w:rsid w:val="00785081"/>
    <w:rsid w:val="007863A6"/>
    <w:rsid w:val="00787B4E"/>
    <w:rsid w:val="00793A7A"/>
    <w:rsid w:val="00796581"/>
    <w:rsid w:val="00797555"/>
    <w:rsid w:val="007A18FB"/>
    <w:rsid w:val="007A59F8"/>
    <w:rsid w:val="007B0AE3"/>
    <w:rsid w:val="007B1648"/>
    <w:rsid w:val="007B600E"/>
    <w:rsid w:val="007C3D22"/>
    <w:rsid w:val="007C4836"/>
    <w:rsid w:val="007C55D4"/>
    <w:rsid w:val="007D1619"/>
    <w:rsid w:val="007D355F"/>
    <w:rsid w:val="007E1683"/>
    <w:rsid w:val="007E1C94"/>
    <w:rsid w:val="007E1E70"/>
    <w:rsid w:val="007F0667"/>
    <w:rsid w:val="007F0DBF"/>
    <w:rsid w:val="007F0F4A"/>
    <w:rsid w:val="007F0F4B"/>
    <w:rsid w:val="007F18B8"/>
    <w:rsid w:val="007F1F17"/>
    <w:rsid w:val="007F2E46"/>
    <w:rsid w:val="007F431F"/>
    <w:rsid w:val="007F4CE7"/>
    <w:rsid w:val="007F54F9"/>
    <w:rsid w:val="008028A4"/>
    <w:rsid w:val="00803781"/>
    <w:rsid w:val="0080488F"/>
    <w:rsid w:val="00804D9E"/>
    <w:rsid w:val="00805853"/>
    <w:rsid w:val="00805C72"/>
    <w:rsid w:val="00806AC4"/>
    <w:rsid w:val="008110CF"/>
    <w:rsid w:val="0081115E"/>
    <w:rsid w:val="008122BD"/>
    <w:rsid w:val="00816BF1"/>
    <w:rsid w:val="00822565"/>
    <w:rsid w:val="0082515C"/>
    <w:rsid w:val="00826729"/>
    <w:rsid w:val="00830747"/>
    <w:rsid w:val="0083096F"/>
    <w:rsid w:val="00831AF5"/>
    <w:rsid w:val="008330B4"/>
    <w:rsid w:val="00833A13"/>
    <w:rsid w:val="00833E45"/>
    <w:rsid w:val="00834290"/>
    <w:rsid w:val="00837776"/>
    <w:rsid w:val="00837C37"/>
    <w:rsid w:val="00840BEE"/>
    <w:rsid w:val="008425A0"/>
    <w:rsid w:val="00842EF7"/>
    <w:rsid w:val="00847A96"/>
    <w:rsid w:val="00850A55"/>
    <w:rsid w:val="00850D6D"/>
    <w:rsid w:val="00851C80"/>
    <w:rsid w:val="008549F2"/>
    <w:rsid w:val="00856841"/>
    <w:rsid w:val="0085699F"/>
    <w:rsid w:val="008576FD"/>
    <w:rsid w:val="00857DC5"/>
    <w:rsid w:val="00863A5C"/>
    <w:rsid w:val="0086430A"/>
    <w:rsid w:val="0086605C"/>
    <w:rsid w:val="008662A2"/>
    <w:rsid w:val="00867F18"/>
    <w:rsid w:val="00873955"/>
    <w:rsid w:val="00875390"/>
    <w:rsid w:val="008768CA"/>
    <w:rsid w:val="00877CB1"/>
    <w:rsid w:val="00881D45"/>
    <w:rsid w:val="0088290B"/>
    <w:rsid w:val="00887905"/>
    <w:rsid w:val="00891170"/>
    <w:rsid w:val="0089349F"/>
    <w:rsid w:val="00897795"/>
    <w:rsid w:val="00897889"/>
    <w:rsid w:val="008A0EAE"/>
    <w:rsid w:val="008A4442"/>
    <w:rsid w:val="008A7BD7"/>
    <w:rsid w:val="008B3FBF"/>
    <w:rsid w:val="008B45D1"/>
    <w:rsid w:val="008B5769"/>
    <w:rsid w:val="008B75CB"/>
    <w:rsid w:val="008C1BF1"/>
    <w:rsid w:val="008C2F3D"/>
    <w:rsid w:val="008C384C"/>
    <w:rsid w:val="008C49F6"/>
    <w:rsid w:val="008C68B8"/>
    <w:rsid w:val="008C73A0"/>
    <w:rsid w:val="008D07EF"/>
    <w:rsid w:val="008D3778"/>
    <w:rsid w:val="008D72AA"/>
    <w:rsid w:val="008E3345"/>
    <w:rsid w:val="008E485B"/>
    <w:rsid w:val="008E59D4"/>
    <w:rsid w:val="008E60A6"/>
    <w:rsid w:val="008E706E"/>
    <w:rsid w:val="008F0972"/>
    <w:rsid w:val="008F184B"/>
    <w:rsid w:val="008F1B09"/>
    <w:rsid w:val="008F1CDB"/>
    <w:rsid w:val="008F62ED"/>
    <w:rsid w:val="008F641A"/>
    <w:rsid w:val="008F768F"/>
    <w:rsid w:val="008F773E"/>
    <w:rsid w:val="008F7E53"/>
    <w:rsid w:val="0090271F"/>
    <w:rsid w:val="00902BA7"/>
    <w:rsid w:val="00902E23"/>
    <w:rsid w:val="009035CA"/>
    <w:rsid w:val="0090472A"/>
    <w:rsid w:val="00905F47"/>
    <w:rsid w:val="00910F7F"/>
    <w:rsid w:val="009114D7"/>
    <w:rsid w:val="0091345A"/>
    <w:rsid w:val="0091348E"/>
    <w:rsid w:val="00913E14"/>
    <w:rsid w:val="009157C5"/>
    <w:rsid w:val="00915E7D"/>
    <w:rsid w:val="00916549"/>
    <w:rsid w:val="00917CCB"/>
    <w:rsid w:val="00920BE4"/>
    <w:rsid w:val="009226E7"/>
    <w:rsid w:val="00932B66"/>
    <w:rsid w:val="00933260"/>
    <w:rsid w:val="009403C5"/>
    <w:rsid w:val="00942321"/>
    <w:rsid w:val="00942EC2"/>
    <w:rsid w:val="009433F9"/>
    <w:rsid w:val="00943C65"/>
    <w:rsid w:val="00945010"/>
    <w:rsid w:val="00945965"/>
    <w:rsid w:val="00945EEA"/>
    <w:rsid w:val="00950FF4"/>
    <w:rsid w:val="00951C63"/>
    <w:rsid w:val="00951CFD"/>
    <w:rsid w:val="00952DE1"/>
    <w:rsid w:val="00955741"/>
    <w:rsid w:val="009573EE"/>
    <w:rsid w:val="0096010E"/>
    <w:rsid w:val="00962052"/>
    <w:rsid w:val="00965697"/>
    <w:rsid w:val="00965F94"/>
    <w:rsid w:val="0096727F"/>
    <w:rsid w:val="00970ABD"/>
    <w:rsid w:val="009715F3"/>
    <w:rsid w:val="00972CFA"/>
    <w:rsid w:val="00973FC0"/>
    <w:rsid w:val="00975304"/>
    <w:rsid w:val="00984FC8"/>
    <w:rsid w:val="00990156"/>
    <w:rsid w:val="00992D5A"/>
    <w:rsid w:val="009946CF"/>
    <w:rsid w:val="009971C1"/>
    <w:rsid w:val="009A0A58"/>
    <w:rsid w:val="009A0FC1"/>
    <w:rsid w:val="009A3FC9"/>
    <w:rsid w:val="009A71CB"/>
    <w:rsid w:val="009B027E"/>
    <w:rsid w:val="009B0CC5"/>
    <w:rsid w:val="009B7601"/>
    <w:rsid w:val="009C1FAE"/>
    <w:rsid w:val="009C676B"/>
    <w:rsid w:val="009C7D57"/>
    <w:rsid w:val="009D0293"/>
    <w:rsid w:val="009D6CF6"/>
    <w:rsid w:val="009F080B"/>
    <w:rsid w:val="009F0886"/>
    <w:rsid w:val="009F0AC1"/>
    <w:rsid w:val="009F1DDE"/>
    <w:rsid w:val="009F37B7"/>
    <w:rsid w:val="009F6C0C"/>
    <w:rsid w:val="00A00DEA"/>
    <w:rsid w:val="00A01AE2"/>
    <w:rsid w:val="00A060DF"/>
    <w:rsid w:val="00A10F02"/>
    <w:rsid w:val="00A11557"/>
    <w:rsid w:val="00A1211C"/>
    <w:rsid w:val="00A13B0A"/>
    <w:rsid w:val="00A159EC"/>
    <w:rsid w:val="00A164B4"/>
    <w:rsid w:val="00A17CB4"/>
    <w:rsid w:val="00A17E62"/>
    <w:rsid w:val="00A21008"/>
    <w:rsid w:val="00A22ADD"/>
    <w:rsid w:val="00A26956"/>
    <w:rsid w:val="00A27486"/>
    <w:rsid w:val="00A30EE0"/>
    <w:rsid w:val="00A33649"/>
    <w:rsid w:val="00A345AD"/>
    <w:rsid w:val="00A3555A"/>
    <w:rsid w:val="00A3696F"/>
    <w:rsid w:val="00A36E63"/>
    <w:rsid w:val="00A36F40"/>
    <w:rsid w:val="00A37180"/>
    <w:rsid w:val="00A42BF4"/>
    <w:rsid w:val="00A43890"/>
    <w:rsid w:val="00A479B6"/>
    <w:rsid w:val="00A5317E"/>
    <w:rsid w:val="00A53724"/>
    <w:rsid w:val="00A56066"/>
    <w:rsid w:val="00A57060"/>
    <w:rsid w:val="00A57984"/>
    <w:rsid w:val="00A57BC6"/>
    <w:rsid w:val="00A631D6"/>
    <w:rsid w:val="00A6668E"/>
    <w:rsid w:val="00A67A44"/>
    <w:rsid w:val="00A70527"/>
    <w:rsid w:val="00A70776"/>
    <w:rsid w:val="00A71A25"/>
    <w:rsid w:val="00A73129"/>
    <w:rsid w:val="00A75A3D"/>
    <w:rsid w:val="00A76C62"/>
    <w:rsid w:val="00A8072C"/>
    <w:rsid w:val="00A81229"/>
    <w:rsid w:val="00A82346"/>
    <w:rsid w:val="00A8343B"/>
    <w:rsid w:val="00A85FFC"/>
    <w:rsid w:val="00A87AE6"/>
    <w:rsid w:val="00A90F4A"/>
    <w:rsid w:val="00A92BA1"/>
    <w:rsid w:val="00AA00F6"/>
    <w:rsid w:val="00AA2467"/>
    <w:rsid w:val="00AA6663"/>
    <w:rsid w:val="00AB08F9"/>
    <w:rsid w:val="00AB11F3"/>
    <w:rsid w:val="00AB2203"/>
    <w:rsid w:val="00AB7249"/>
    <w:rsid w:val="00AC09D7"/>
    <w:rsid w:val="00AC0CC6"/>
    <w:rsid w:val="00AC6BC6"/>
    <w:rsid w:val="00AD094D"/>
    <w:rsid w:val="00AD178A"/>
    <w:rsid w:val="00AD2BD6"/>
    <w:rsid w:val="00AD5D80"/>
    <w:rsid w:val="00AD7F33"/>
    <w:rsid w:val="00AE19D7"/>
    <w:rsid w:val="00AE3967"/>
    <w:rsid w:val="00AE641E"/>
    <w:rsid w:val="00AE65E2"/>
    <w:rsid w:val="00AE6946"/>
    <w:rsid w:val="00AE70AE"/>
    <w:rsid w:val="00AF226E"/>
    <w:rsid w:val="00AF31E7"/>
    <w:rsid w:val="00AF6032"/>
    <w:rsid w:val="00B01C29"/>
    <w:rsid w:val="00B076D3"/>
    <w:rsid w:val="00B15076"/>
    <w:rsid w:val="00B15449"/>
    <w:rsid w:val="00B17D51"/>
    <w:rsid w:val="00B23904"/>
    <w:rsid w:val="00B3104D"/>
    <w:rsid w:val="00B33202"/>
    <w:rsid w:val="00B34447"/>
    <w:rsid w:val="00B3653C"/>
    <w:rsid w:val="00B37974"/>
    <w:rsid w:val="00B4267B"/>
    <w:rsid w:val="00B42F9D"/>
    <w:rsid w:val="00B42FF2"/>
    <w:rsid w:val="00B44295"/>
    <w:rsid w:val="00B45205"/>
    <w:rsid w:val="00B46D26"/>
    <w:rsid w:val="00B509E7"/>
    <w:rsid w:val="00B53528"/>
    <w:rsid w:val="00B57741"/>
    <w:rsid w:val="00B60437"/>
    <w:rsid w:val="00B63F71"/>
    <w:rsid w:val="00B70F80"/>
    <w:rsid w:val="00B715D6"/>
    <w:rsid w:val="00B763B9"/>
    <w:rsid w:val="00B778FB"/>
    <w:rsid w:val="00B81ED1"/>
    <w:rsid w:val="00B82B9B"/>
    <w:rsid w:val="00B83E2E"/>
    <w:rsid w:val="00B86AC1"/>
    <w:rsid w:val="00B87473"/>
    <w:rsid w:val="00B90F96"/>
    <w:rsid w:val="00B9210A"/>
    <w:rsid w:val="00B93086"/>
    <w:rsid w:val="00B94374"/>
    <w:rsid w:val="00B97FF3"/>
    <w:rsid w:val="00BA00C8"/>
    <w:rsid w:val="00BA19ED"/>
    <w:rsid w:val="00BA4B8D"/>
    <w:rsid w:val="00BB4D9B"/>
    <w:rsid w:val="00BB543A"/>
    <w:rsid w:val="00BB66CC"/>
    <w:rsid w:val="00BC0F7D"/>
    <w:rsid w:val="00BC64CD"/>
    <w:rsid w:val="00BD0D84"/>
    <w:rsid w:val="00BD105F"/>
    <w:rsid w:val="00BD20C8"/>
    <w:rsid w:val="00BD79D2"/>
    <w:rsid w:val="00BD7D31"/>
    <w:rsid w:val="00BE3255"/>
    <w:rsid w:val="00BE61A8"/>
    <w:rsid w:val="00BE61C2"/>
    <w:rsid w:val="00BE639B"/>
    <w:rsid w:val="00BF128E"/>
    <w:rsid w:val="00BF35B0"/>
    <w:rsid w:val="00BF36CC"/>
    <w:rsid w:val="00BF6F78"/>
    <w:rsid w:val="00C04A08"/>
    <w:rsid w:val="00C06833"/>
    <w:rsid w:val="00C074DD"/>
    <w:rsid w:val="00C07745"/>
    <w:rsid w:val="00C10638"/>
    <w:rsid w:val="00C1076C"/>
    <w:rsid w:val="00C12911"/>
    <w:rsid w:val="00C1496A"/>
    <w:rsid w:val="00C175E6"/>
    <w:rsid w:val="00C21F52"/>
    <w:rsid w:val="00C23822"/>
    <w:rsid w:val="00C24198"/>
    <w:rsid w:val="00C24C99"/>
    <w:rsid w:val="00C31624"/>
    <w:rsid w:val="00C32AED"/>
    <w:rsid w:val="00C33079"/>
    <w:rsid w:val="00C34B68"/>
    <w:rsid w:val="00C3516F"/>
    <w:rsid w:val="00C37EBD"/>
    <w:rsid w:val="00C40850"/>
    <w:rsid w:val="00C451DB"/>
    <w:rsid w:val="00C45231"/>
    <w:rsid w:val="00C45733"/>
    <w:rsid w:val="00C46A0A"/>
    <w:rsid w:val="00C50F1A"/>
    <w:rsid w:val="00C55EB3"/>
    <w:rsid w:val="00C60A84"/>
    <w:rsid w:val="00C612A0"/>
    <w:rsid w:val="00C630D2"/>
    <w:rsid w:val="00C64C42"/>
    <w:rsid w:val="00C64EEA"/>
    <w:rsid w:val="00C65024"/>
    <w:rsid w:val="00C661BB"/>
    <w:rsid w:val="00C71299"/>
    <w:rsid w:val="00C72833"/>
    <w:rsid w:val="00C739F0"/>
    <w:rsid w:val="00C750B5"/>
    <w:rsid w:val="00C75216"/>
    <w:rsid w:val="00C80F1D"/>
    <w:rsid w:val="00C86475"/>
    <w:rsid w:val="00C93F40"/>
    <w:rsid w:val="00C94193"/>
    <w:rsid w:val="00C979E6"/>
    <w:rsid w:val="00CA0EFA"/>
    <w:rsid w:val="00CA1E90"/>
    <w:rsid w:val="00CA3D0C"/>
    <w:rsid w:val="00CB08A0"/>
    <w:rsid w:val="00CB5ED5"/>
    <w:rsid w:val="00CB6538"/>
    <w:rsid w:val="00CC1127"/>
    <w:rsid w:val="00CC1D8C"/>
    <w:rsid w:val="00CC3DBD"/>
    <w:rsid w:val="00CC5337"/>
    <w:rsid w:val="00CD1EA3"/>
    <w:rsid w:val="00CD2336"/>
    <w:rsid w:val="00CD6BBA"/>
    <w:rsid w:val="00CE0E5A"/>
    <w:rsid w:val="00CE1077"/>
    <w:rsid w:val="00CE29AA"/>
    <w:rsid w:val="00CE3C4C"/>
    <w:rsid w:val="00CE4B1E"/>
    <w:rsid w:val="00CE4EDD"/>
    <w:rsid w:val="00CE50EE"/>
    <w:rsid w:val="00CF3F2B"/>
    <w:rsid w:val="00CF5112"/>
    <w:rsid w:val="00CF6F7B"/>
    <w:rsid w:val="00CF7919"/>
    <w:rsid w:val="00CF7EAE"/>
    <w:rsid w:val="00D04799"/>
    <w:rsid w:val="00D04D30"/>
    <w:rsid w:val="00D0704A"/>
    <w:rsid w:val="00D1274D"/>
    <w:rsid w:val="00D140DB"/>
    <w:rsid w:val="00D156DC"/>
    <w:rsid w:val="00D156E4"/>
    <w:rsid w:val="00D21F6E"/>
    <w:rsid w:val="00D26079"/>
    <w:rsid w:val="00D26FEF"/>
    <w:rsid w:val="00D31FE8"/>
    <w:rsid w:val="00D345E4"/>
    <w:rsid w:val="00D42F27"/>
    <w:rsid w:val="00D43CFB"/>
    <w:rsid w:val="00D44B0E"/>
    <w:rsid w:val="00D4552B"/>
    <w:rsid w:val="00D45A6D"/>
    <w:rsid w:val="00D46B3C"/>
    <w:rsid w:val="00D502AD"/>
    <w:rsid w:val="00D53E02"/>
    <w:rsid w:val="00D57972"/>
    <w:rsid w:val="00D619F0"/>
    <w:rsid w:val="00D63A4F"/>
    <w:rsid w:val="00D66F63"/>
    <w:rsid w:val="00D675A9"/>
    <w:rsid w:val="00D7018F"/>
    <w:rsid w:val="00D70512"/>
    <w:rsid w:val="00D709AA"/>
    <w:rsid w:val="00D70FD0"/>
    <w:rsid w:val="00D7275F"/>
    <w:rsid w:val="00D738D6"/>
    <w:rsid w:val="00D73E28"/>
    <w:rsid w:val="00D74E41"/>
    <w:rsid w:val="00D755EB"/>
    <w:rsid w:val="00D76048"/>
    <w:rsid w:val="00D77DCC"/>
    <w:rsid w:val="00D77FC0"/>
    <w:rsid w:val="00D8083D"/>
    <w:rsid w:val="00D81404"/>
    <w:rsid w:val="00D84D47"/>
    <w:rsid w:val="00D85101"/>
    <w:rsid w:val="00D87E00"/>
    <w:rsid w:val="00D904B2"/>
    <w:rsid w:val="00D9134D"/>
    <w:rsid w:val="00D92282"/>
    <w:rsid w:val="00D944D7"/>
    <w:rsid w:val="00D9456E"/>
    <w:rsid w:val="00DA0BBE"/>
    <w:rsid w:val="00DA0C14"/>
    <w:rsid w:val="00DA7A03"/>
    <w:rsid w:val="00DB1818"/>
    <w:rsid w:val="00DB6E16"/>
    <w:rsid w:val="00DC2AC0"/>
    <w:rsid w:val="00DC2ECB"/>
    <w:rsid w:val="00DC309B"/>
    <w:rsid w:val="00DC3237"/>
    <w:rsid w:val="00DC331D"/>
    <w:rsid w:val="00DC4DA2"/>
    <w:rsid w:val="00DC60F9"/>
    <w:rsid w:val="00DD4C17"/>
    <w:rsid w:val="00DD74A5"/>
    <w:rsid w:val="00DD7C9A"/>
    <w:rsid w:val="00DE565D"/>
    <w:rsid w:val="00DF2B1F"/>
    <w:rsid w:val="00DF62CD"/>
    <w:rsid w:val="00E01E9B"/>
    <w:rsid w:val="00E02C43"/>
    <w:rsid w:val="00E05408"/>
    <w:rsid w:val="00E06914"/>
    <w:rsid w:val="00E06A54"/>
    <w:rsid w:val="00E07C23"/>
    <w:rsid w:val="00E121C5"/>
    <w:rsid w:val="00E14763"/>
    <w:rsid w:val="00E152D5"/>
    <w:rsid w:val="00E16509"/>
    <w:rsid w:val="00E16D3D"/>
    <w:rsid w:val="00E17222"/>
    <w:rsid w:val="00E17840"/>
    <w:rsid w:val="00E231C3"/>
    <w:rsid w:val="00E25BE2"/>
    <w:rsid w:val="00E261CF"/>
    <w:rsid w:val="00E268CE"/>
    <w:rsid w:val="00E3007F"/>
    <w:rsid w:val="00E30677"/>
    <w:rsid w:val="00E3126C"/>
    <w:rsid w:val="00E3194F"/>
    <w:rsid w:val="00E34D00"/>
    <w:rsid w:val="00E411C2"/>
    <w:rsid w:val="00E41551"/>
    <w:rsid w:val="00E4274C"/>
    <w:rsid w:val="00E44582"/>
    <w:rsid w:val="00E4700A"/>
    <w:rsid w:val="00E473B4"/>
    <w:rsid w:val="00E52E34"/>
    <w:rsid w:val="00E535B7"/>
    <w:rsid w:val="00E53911"/>
    <w:rsid w:val="00E539DE"/>
    <w:rsid w:val="00E55BF9"/>
    <w:rsid w:val="00E62D6C"/>
    <w:rsid w:val="00E65C01"/>
    <w:rsid w:val="00E7094C"/>
    <w:rsid w:val="00E71647"/>
    <w:rsid w:val="00E719D6"/>
    <w:rsid w:val="00E77645"/>
    <w:rsid w:val="00E803F0"/>
    <w:rsid w:val="00E83DE0"/>
    <w:rsid w:val="00E902A4"/>
    <w:rsid w:val="00E9098F"/>
    <w:rsid w:val="00E92ECF"/>
    <w:rsid w:val="00E94035"/>
    <w:rsid w:val="00E9431B"/>
    <w:rsid w:val="00EA1460"/>
    <w:rsid w:val="00EA15B0"/>
    <w:rsid w:val="00EA3BE2"/>
    <w:rsid w:val="00EA47B5"/>
    <w:rsid w:val="00EA59AC"/>
    <w:rsid w:val="00EA5ABD"/>
    <w:rsid w:val="00EA5E5B"/>
    <w:rsid w:val="00EA5EA7"/>
    <w:rsid w:val="00EA7C4C"/>
    <w:rsid w:val="00EA7D9A"/>
    <w:rsid w:val="00EB29A2"/>
    <w:rsid w:val="00EB331D"/>
    <w:rsid w:val="00EB46E7"/>
    <w:rsid w:val="00EB5970"/>
    <w:rsid w:val="00EC45A8"/>
    <w:rsid w:val="00EC4A25"/>
    <w:rsid w:val="00EC5526"/>
    <w:rsid w:val="00EC5AC2"/>
    <w:rsid w:val="00EC74F0"/>
    <w:rsid w:val="00ED3885"/>
    <w:rsid w:val="00ED3A8A"/>
    <w:rsid w:val="00ED4CF3"/>
    <w:rsid w:val="00EE21F4"/>
    <w:rsid w:val="00EE306A"/>
    <w:rsid w:val="00EE46F8"/>
    <w:rsid w:val="00F010A3"/>
    <w:rsid w:val="00F01144"/>
    <w:rsid w:val="00F0138C"/>
    <w:rsid w:val="00F025A2"/>
    <w:rsid w:val="00F04712"/>
    <w:rsid w:val="00F05EF5"/>
    <w:rsid w:val="00F07E8F"/>
    <w:rsid w:val="00F1241D"/>
    <w:rsid w:val="00F13360"/>
    <w:rsid w:val="00F13742"/>
    <w:rsid w:val="00F168C4"/>
    <w:rsid w:val="00F16EF3"/>
    <w:rsid w:val="00F210B2"/>
    <w:rsid w:val="00F22EC7"/>
    <w:rsid w:val="00F2344A"/>
    <w:rsid w:val="00F325C8"/>
    <w:rsid w:val="00F35647"/>
    <w:rsid w:val="00F36FA4"/>
    <w:rsid w:val="00F37FF6"/>
    <w:rsid w:val="00F42E2C"/>
    <w:rsid w:val="00F45ECD"/>
    <w:rsid w:val="00F46140"/>
    <w:rsid w:val="00F503D1"/>
    <w:rsid w:val="00F50596"/>
    <w:rsid w:val="00F53138"/>
    <w:rsid w:val="00F5572C"/>
    <w:rsid w:val="00F64B7B"/>
    <w:rsid w:val="00F653B8"/>
    <w:rsid w:val="00F66DCA"/>
    <w:rsid w:val="00F71998"/>
    <w:rsid w:val="00F73A57"/>
    <w:rsid w:val="00F7691C"/>
    <w:rsid w:val="00F77380"/>
    <w:rsid w:val="00F77A2A"/>
    <w:rsid w:val="00F77C5E"/>
    <w:rsid w:val="00F80A9D"/>
    <w:rsid w:val="00F829AD"/>
    <w:rsid w:val="00F82F8B"/>
    <w:rsid w:val="00F834AB"/>
    <w:rsid w:val="00F84949"/>
    <w:rsid w:val="00F84F0D"/>
    <w:rsid w:val="00F85CCB"/>
    <w:rsid w:val="00F85CE5"/>
    <w:rsid w:val="00F86FCE"/>
    <w:rsid w:val="00F9008D"/>
    <w:rsid w:val="00F91227"/>
    <w:rsid w:val="00F95F48"/>
    <w:rsid w:val="00F961CD"/>
    <w:rsid w:val="00FA0CEB"/>
    <w:rsid w:val="00FA1266"/>
    <w:rsid w:val="00FA38AF"/>
    <w:rsid w:val="00FB39F8"/>
    <w:rsid w:val="00FB46F8"/>
    <w:rsid w:val="00FC07D3"/>
    <w:rsid w:val="00FC1192"/>
    <w:rsid w:val="00FC2EB9"/>
    <w:rsid w:val="00FC2FE4"/>
    <w:rsid w:val="00FD5605"/>
    <w:rsid w:val="00FD5D84"/>
    <w:rsid w:val="00FE46AB"/>
    <w:rsid w:val="00FE5DC5"/>
    <w:rsid w:val="00FE760F"/>
    <w:rsid w:val="00FE7A78"/>
    <w:rsid w:val="00FF3879"/>
    <w:rsid w:val="00FF485D"/>
    <w:rsid w:val="00FF4C44"/>
    <w:rsid w:val="00FF54DC"/>
    <w:rsid w:val="00FF5636"/>
    <w:rsid w:val="0781734B"/>
    <w:rsid w:val="07F2D808"/>
    <w:rsid w:val="0AA0F77C"/>
    <w:rsid w:val="0AA9CD97"/>
    <w:rsid w:val="0CCC6A7A"/>
    <w:rsid w:val="10AAC57B"/>
    <w:rsid w:val="11C5E5C7"/>
    <w:rsid w:val="15408F8A"/>
    <w:rsid w:val="1C076A27"/>
    <w:rsid w:val="26F1E988"/>
    <w:rsid w:val="270C2AF0"/>
    <w:rsid w:val="28A0656F"/>
    <w:rsid w:val="2FF2EDE3"/>
    <w:rsid w:val="31C461CE"/>
    <w:rsid w:val="33D1859B"/>
    <w:rsid w:val="3702CD69"/>
    <w:rsid w:val="39477581"/>
    <w:rsid w:val="3B96BEA7"/>
    <w:rsid w:val="3F3D3207"/>
    <w:rsid w:val="3FF50745"/>
    <w:rsid w:val="40B558F7"/>
    <w:rsid w:val="41F9FFE4"/>
    <w:rsid w:val="43769E3E"/>
    <w:rsid w:val="4B30FC51"/>
    <w:rsid w:val="50B4F196"/>
    <w:rsid w:val="55CC2AB8"/>
    <w:rsid w:val="5A0C38E4"/>
    <w:rsid w:val="5F8C355B"/>
    <w:rsid w:val="5FA90BC9"/>
    <w:rsid w:val="61E71880"/>
    <w:rsid w:val="646F0890"/>
    <w:rsid w:val="648F1503"/>
    <w:rsid w:val="6583C37A"/>
    <w:rsid w:val="65C1337B"/>
    <w:rsid w:val="67860C69"/>
    <w:rsid w:val="6921DCCA"/>
    <w:rsid w:val="70A38479"/>
    <w:rsid w:val="712CEEAF"/>
    <w:rsid w:val="77853CAF"/>
    <w:rsid w:val="7E5A84B9"/>
    <w:rsid w:val="7F1F1E20"/>
    <w:rsid w:val="7FF6551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733"/>
    <w:pPr>
      <w:spacing w:after="180"/>
    </w:pPr>
    <w:rPr>
      <w:sz w:val="22"/>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EA59AC"/>
    <w:pPr>
      <w:shd w:val="clear" w:color="auto" w:fill="000080"/>
    </w:pPr>
    <w:rPr>
      <w:rFonts w:eastAsia="Malgun Gothic"/>
    </w:rPr>
  </w:style>
  <w:style w:type="character" w:customStyle="1" w:styleId="DocumentMapChar">
    <w:name w:val="Document Map Char"/>
    <w:link w:val="DocumentMap"/>
    <w:qFormat/>
    <w:rsid w:val="00EA59AC"/>
    <w:rPr>
      <w:rFonts w:eastAsia="Malgun Gothic"/>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0">
    <w:name w:val="(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842EF7"/>
    <w:rPr>
      <w:rFonts w:eastAsia="MS Mincho"/>
    </w:rPr>
  </w:style>
  <w:style w:type="paragraph" w:styleId="NormalIndent">
    <w:name w:val="Normal Indent"/>
    <w:basedOn w:val="Normal"/>
    <w:qFormat/>
    <w:rsid w:val="00842EF7"/>
    <w:pPr>
      <w:spacing w:after="0"/>
      <w:ind w:left="851"/>
    </w:pPr>
    <w:rPr>
      <w:rFonts w:eastAsia="MS Mincho"/>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qFormat/>
    <w:rsid w:val="00842EF7"/>
    <w:pPr>
      <w:snapToGrid w:val="0"/>
    </w:pPr>
    <w:rPr>
      <w:rFonts w:eastAsia="SimSun"/>
    </w:r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rFonts w:eastAsia="SimSun"/>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rFonts w:eastAsia="SimSun"/>
      <w:lang w:eastAsia="ja-JP"/>
    </w:rPr>
  </w:style>
  <w:style w:type="paragraph" w:customStyle="1" w:styleId="Separation">
    <w:name w:val="Separation"/>
    <w:basedOn w:val="Heading1"/>
    <w:next w:val="Normal"/>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MS Mincho"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eastAsia="SimSun"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basedOn w:val="Normal"/>
    <w:qFormat/>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5"/>
      </w:numPr>
      <w:spacing w:beforeLines="50" w:afterLines="50"/>
      <w:jc w:val="center"/>
    </w:pPr>
    <w:rPr>
      <w:rFonts w:eastAsia="Yu Mincho"/>
      <w:b/>
      <w:lang w:eastAsia="zh-CN"/>
    </w:rPr>
  </w:style>
  <w:style w:type="paragraph" w:customStyle="1" w:styleId="a0">
    <w:name w:val="插图题注"/>
    <w:next w:val="Normal"/>
    <w:qFormat/>
    <w:rsid w:val="00842EF7"/>
    <w:pPr>
      <w:numPr>
        <w:numId w:val="16"/>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rFonts w:eastAsia="SimSun"/>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42EF7"/>
    <w:pPr>
      <w:spacing w:after="240"/>
      <w:jc w:val="both"/>
    </w:pPr>
    <w:rPr>
      <w:rFonts w:ascii="Helvetica" w:eastAsia="SimSun" w:hAnsi="Helvetica"/>
    </w:rPr>
  </w:style>
  <w:style w:type="paragraph" w:customStyle="1" w:styleId="List1">
    <w:name w:val="List1"/>
    <w:basedOn w:val="Normal"/>
    <w:qFormat/>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rFonts w:eastAsia="SimSun"/>
      <w:lang w:val="en-US"/>
    </w:rPr>
  </w:style>
  <w:style w:type="paragraph" w:customStyle="1" w:styleId="centered">
    <w:name w:val="centered"/>
    <w:basedOn w:val="Normal"/>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qFormat/>
    <w:rsid w:val="00842EF7"/>
    <w:pPr>
      <w:keepNext/>
      <w:keepLines/>
      <w:spacing w:after="0"/>
      <w:jc w:val="both"/>
    </w:pPr>
    <w:rPr>
      <w:rFonts w:ascii="Arial" w:eastAsia="SimSun"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basedOn w:val="DefaultParagraphFon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Normal"/>
    <w:qFormat/>
    <w:rsid w:val="00E1476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MS Mincho"/>
    </w:rPr>
  </w:style>
  <w:style w:type="table" w:customStyle="1" w:styleId="TableGrid5">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14763"/>
    <w:rPr>
      <w:rFonts w:ascii="Tahoma" w:eastAsia="MS Mincho" w:hAnsi="Tahoma" w:cs="Tahoma"/>
      <w:sz w:val="16"/>
      <w:szCs w:val="16"/>
      <w:lang w:eastAsia="ko-KR"/>
    </w:rPr>
  </w:style>
  <w:style w:type="paragraph" w:customStyle="1" w:styleId="Table0">
    <w:name w:val="Table"/>
    <w:basedOn w:val="Normal"/>
    <w:link w:val="Table1"/>
    <w:qFormat/>
    <w:rsid w:val="00E14763"/>
    <w:pPr>
      <w:jc w:val="center"/>
    </w:pPr>
    <w:rPr>
      <w:rFonts w:ascii="Arial" w:eastAsia="SimSun"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NoList"/>
    <w:uiPriority w:val="99"/>
    <w:semiHidden/>
    <w:unhideWhenUsed/>
    <w:rsid w:val="00E14763"/>
  </w:style>
  <w:style w:type="numbering" w:customStyle="1" w:styleId="NoList51">
    <w:name w:val="No List51"/>
    <w:next w:val="NoList"/>
    <w:uiPriority w:val="99"/>
    <w:semiHidden/>
    <w:unhideWhenUsed/>
    <w:rsid w:val="00E14763"/>
  </w:style>
  <w:style w:type="numbering" w:customStyle="1" w:styleId="NoList211">
    <w:name w:val="No List211"/>
    <w:next w:val="NoList"/>
    <w:uiPriority w:val="99"/>
    <w:semiHidden/>
    <w:unhideWhenUsed/>
    <w:rsid w:val="00E14763"/>
  </w:style>
  <w:style w:type="numbering" w:customStyle="1" w:styleId="NoList311">
    <w:name w:val="No List311"/>
    <w:next w:val="NoList"/>
    <w:uiPriority w:val="99"/>
    <w:semiHidden/>
    <w:unhideWhenUsed/>
    <w:rsid w:val="00E14763"/>
  </w:style>
  <w:style w:type="numbering" w:customStyle="1" w:styleId="NoList411">
    <w:name w:val="No List411"/>
    <w:next w:val="NoList"/>
    <w:uiPriority w:val="99"/>
    <w:semiHidden/>
    <w:unhideWhenUsed/>
    <w:rsid w:val="00E14763"/>
  </w:style>
  <w:style w:type="numbering" w:customStyle="1" w:styleId="NoList61">
    <w:name w:val="No List61"/>
    <w:next w:val="NoList"/>
    <w:uiPriority w:val="99"/>
    <w:semiHidden/>
    <w:unhideWhenUsed/>
    <w:rsid w:val="00E14763"/>
  </w:style>
  <w:style w:type="table" w:customStyle="1" w:styleId="TableGrid41">
    <w:name w:val="Table Grid41"/>
    <w:basedOn w:val="TableNormal"/>
    <w:next w:val="TableGrid"/>
    <w:qFormat/>
    <w:rsid w:val="00E1476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14763"/>
  </w:style>
  <w:style w:type="numbering" w:customStyle="1" w:styleId="NoList1111">
    <w:name w:val="No List1111"/>
    <w:next w:val="NoList"/>
    <w:uiPriority w:val="99"/>
    <w:semiHidden/>
    <w:unhideWhenUsed/>
    <w:rsid w:val="00E14763"/>
  </w:style>
  <w:style w:type="numbering" w:customStyle="1" w:styleId="NoList71">
    <w:name w:val="No List71"/>
    <w:next w:val="NoList"/>
    <w:uiPriority w:val="99"/>
    <w:semiHidden/>
    <w:unhideWhenUsed/>
    <w:rsid w:val="00E14763"/>
  </w:style>
  <w:style w:type="table" w:customStyle="1" w:styleId="TableGrid121">
    <w:name w:val="Table Grid12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14763"/>
  </w:style>
  <w:style w:type="table" w:customStyle="1" w:styleId="TableGrid1111">
    <w:name w:val="Table Grid1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14763"/>
  </w:style>
  <w:style w:type="numbering" w:customStyle="1" w:styleId="NoList321">
    <w:name w:val="No List321"/>
    <w:next w:val="NoList"/>
    <w:uiPriority w:val="99"/>
    <w:semiHidden/>
    <w:unhideWhenUsed/>
    <w:rsid w:val="00E1476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14763"/>
    <w:rPr>
      <w:rFonts w:eastAsia="MS Mincho"/>
      <w:lang w:eastAsia="zh-CN"/>
    </w:rPr>
  </w:style>
  <w:style w:type="character" w:customStyle="1" w:styleId="19">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0">
    <w:name w:val="TOC 标题1"/>
    <w:basedOn w:val="Heading1"/>
    <w:next w:val="Normal"/>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a">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TableNormal"/>
    <w:qFormat/>
    <w:rsid w:val="00E14763"/>
    <w:rPr>
      <w:rFonts w:eastAsia="MS Mincho"/>
      <w:lang w:val="en-US" w:eastAsia="en-US"/>
    </w:rPr>
    <w:tblPr/>
  </w:style>
  <w:style w:type="paragraph" w:customStyle="1" w:styleId="tal1">
    <w:name w:val="tal"/>
    <w:basedOn w:val="Normal"/>
    <w:qFormat/>
    <w:rsid w:val="00E1476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14763"/>
    <w:rPr>
      <w:rFonts w:eastAsia="Batang"/>
      <w:lang w:eastAsia="en-US"/>
    </w:rPr>
  </w:style>
  <w:style w:type="paragraph" w:customStyle="1" w:styleId="a6">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Normal"/>
    <w:qFormat/>
    <w:rsid w:val="00E14763"/>
    <w:pPr>
      <w:keepNext/>
      <w:spacing w:before="60" w:after="60"/>
    </w:pPr>
    <w:rPr>
      <w:rFonts w:ascii="Bookman Old Style" w:eastAsia="SimSun"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14763"/>
    <w:pPr>
      <w:jc w:val="both"/>
    </w:pPr>
    <w:rPr>
      <w:rFonts w:ascii="SimSun" w:eastAsia="SimSun" w:hAnsi="SimSun" w:cs="SimSun"/>
      <w:kern w:val="2"/>
      <w:sz w:val="21"/>
      <w:szCs w:val="21"/>
      <w:lang w:val="en-US" w:eastAsia="zh-CN"/>
    </w:rPr>
  </w:style>
  <w:style w:type="character" w:styleId="HTMLCode">
    <w:name w:val="HTML Code"/>
    <w:unhideWhenUsed/>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14763"/>
    <w:rPr>
      <w:rFonts w:ascii="Courier New" w:eastAsia="MS Mincho"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paragraph" w:customStyle="1" w:styleId="Heading">
    <w:name w:val="Heading"/>
    <w:next w:val="Normal"/>
    <w:link w:val="HeadingChar"/>
    <w:qFormat/>
    <w:rsid w:val="00E14763"/>
    <w:pPr>
      <w:spacing w:before="360"/>
      <w:ind w:left="2552"/>
    </w:pPr>
    <w:rPr>
      <w:rFonts w:ascii="Arial" w:eastAsia="SimSun" w:hAnsi="Arial"/>
      <w:b/>
      <w:sz w:val="22"/>
    </w:rPr>
  </w:style>
  <w:style w:type="table" w:customStyle="1" w:styleId="TableGrid8">
    <w:name w:val="Table Grid8"/>
    <w:basedOn w:val="TableNormal"/>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E14763"/>
    <w:rPr>
      <w:b/>
      <w:lang w:val="en-GB" w:eastAsia="en-US" w:bidi="ar-SA"/>
    </w:rPr>
  </w:style>
  <w:style w:type="table" w:customStyle="1" w:styleId="TableGrid22">
    <w:name w:val="Table Grid22"/>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763"/>
    <w:rPr>
      <w:rFonts w:eastAsia="MS Mincho"/>
      <w:lang w:val="en-US" w:eastAsia="en-US"/>
    </w:rPr>
    <w:tblPr/>
  </w:style>
  <w:style w:type="table" w:customStyle="1" w:styleId="Tabellengitternetz112">
    <w:name w:val="Tabellengitternetz1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14763"/>
  </w:style>
  <w:style w:type="paragraph" w:customStyle="1" w:styleId="Figuretitle0">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paragraph" w:customStyle="1" w:styleId="Tablelegend">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E14763"/>
    <w:pPr>
      <w:numPr>
        <w:numId w:val="4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E14763"/>
  </w:style>
  <w:style w:type="paragraph" w:customStyle="1" w:styleId="tah0">
    <w:name w:val="tah"/>
    <w:basedOn w:val="Normal"/>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14763"/>
  </w:style>
  <w:style w:type="paragraph" w:customStyle="1" w:styleId="TdocHeader2">
    <w:name w:val="Tdoc_Header_2"/>
    <w:basedOn w:val="Normal"/>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476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 w:type="character" w:styleId="Mention">
    <w:name w:val="Mention"/>
    <w:basedOn w:val="DefaultParagraphFont"/>
    <w:uiPriority w:val="99"/>
    <w:unhideWhenUsed/>
    <w:rsid w:val="001B014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4603">
      <w:bodyDiv w:val="1"/>
      <w:marLeft w:val="0"/>
      <w:marRight w:val="0"/>
      <w:marTop w:val="0"/>
      <w:marBottom w:val="0"/>
      <w:divBdr>
        <w:top w:val="none" w:sz="0" w:space="0" w:color="auto"/>
        <w:left w:val="none" w:sz="0" w:space="0" w:color="auto"/>
        <w:bottom w:val="none" w:sz="0" w:space="0" w:color="auto"/>
        <w:right w:val="none" w:sz="0" w:space="0" w:color="auto"/>
      </w:divBdr>
    </w:div>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23321591">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866945134">
      <w:bodyDiv w:val="1"/>
      <w:marLeft w:val="0"/>
      <w:marRight w:val="0"/>
      <w:marTop w:val="0"/>
      <w:marBottom w:val="0"/>
      <w:divBdr>
        <w:top w:val="none" w:sz="0" w:space="0" w:color="auto"/>
        <w:left w:val="none" w:sz="0" w:space="0" w:color="auto"/>
        <w:bottom w:val="none" w:sz="0" w:space="0" w:color="auto"/>
        <w:right w:val="none" w:sz="0" w:space="0" w:color="auto"/>
      </w:divBdr>
    </w:div>
    <w:div w:id="1891306827">
      <w:bodyDiv w:val="1"/>
      <w:marLeft w:val="0"/>
      <w:marRight w:val="0"/>
      <w:marTop w:val="0"/>
      <w:marBottom w:val="0"/>
      <w:divBdr>
        <w:top w:val="none" w:sz="0" w:space="0" w:color="auto"/>
        <w:left w:val="none" w:sz="0" w:space="0" w:color="auto"/>
        <w:bottom w:val="none" w:sz="0" w:space="0" w:color="auto"/>
        <w:right w:val="none" w:sz="0" w:space="0" w:color="auto"/>
      </w:divBdr>
    </w:div>
    <w:div w:id="1921793378">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BB868-E101-4BE2-8440-3A62AAB12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540</Words>
  <Characters>3078</Characters>
  <Application>Microsoft Office Word</Application>
  <DocSecurity>0</DocSecurity>
  <Lines>25</Lines>
  <Paragraphs>7</Paragraphs>
  <ScaleCrop>false</ScaleCrop>
  <Company/>
  <LinksUpToDate>false</LinksUpToDate>
  <CharactersWithSpaces>3611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2022-02-14T14:53:00Z</dcterms:created>
  <dcterms:modified xsi:type="dcterms:W3CDTF">2022-02-14T21:45:00Z</dcterms:modified>
</cp:coreProperties>
</file>